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/>
          <w:b/>
          <w:bCs/>
          <w:sz w:val="28"/>
          <w:szCs w:val="28"/>
        </w:rPr>
      </w:pPr>
      <w:bookmarkStart w:id="0" w:name="_Toc387786872"/>
      <w:bookmarkStart w:id="1" w:name="_Toc387787541"/>
      <w:bookmarkStart w:id="2" w:name="_Toc387787411"/>
      <w:bookmarkStart w:id="3" w:name="_Toc387787581"/>
      <w:bookmarkStart w:id="4" w:name="_Toc371439313"/>
      <w:bookmarkStart w:id="5" w:name="_Toc370650125"/>
      <w:r>
        <w:rPr>
          <w:rFonts w:hint="eastAsia"/>
          <w:b/>
          <w:bCs/>
          <w:sz w:val="28"/>
          <w:szCs w:val="28"/>
        </w:rPr>
        <w:t>拟投入本工程监理人员配备汇总表</w:t>
      </w:r>
      <w:bookmarkEnd w:id="0"/>
      <w:bookmarkEnd w:id="1"/>
      <w:bookmarkEnd w:id="2"/>
      <w:bookmarkEnd w:id="3"/>
      <w:bookmarkEnd w:id="4"/>
      <w:bookmarkEnd w:id="5"/>
    </w:p>
    <w:tbl>
      <w:tblPr>
        <w:tblStyle w:val="2"/>
        <w:tblW w:w="9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237"/>
        <w:gridCol w:w="1237"/>
        <w:gridCol w:w="1005"/>
        <w:gridCol w:w="945"/>
        <w:gridCol w:w="1365"/>
        <w:gridCol w:w="136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2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123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岗位</w:t>
            </w:r>
          </w:p>
        </w:tc>
        <w:tc>
          <w:tcPr>
            <w:tcW w:w="123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年龄</w:t>
            </w:r>
          </w:p>
        </w:tc>
        <w:tc>
          <w:tcPr>
            <w:tcW w:w="409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 册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7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注册证号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国家级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</w:tr>
    </w:tbl>
    <w:p>
      <w:pPr>
        <w:spacing w:line="520" w:lineRule="exact"/>
        <w:rPr>
          <w:rFonts w:hint="eastAsia" w:ascii="宋体" w:hAnsi="宋体" w:cs="宋体"/>
          <w:b/>
          <w:sz w:val="30"/>
        </w:rPr>
      </w:pPr>
    </w:p>
    <w:p>
      <w:pPr>
        <w:tabs>
          <w:tab w:val="left" w:pos="630"/>
        </w:tabs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</w:t>
      </w:r>
    </w:p>
    <w:p>
      <w:pPr>
        <w:tabs>
          <w:tab w:val="left" w:pos="630"/>
        </w:tabs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1.上述人员包括投标人为本项目配备的所有监理人员（包括总监等）。</w:t>
      </w:r>
    </w:p>
    <w:p>
      <w:pPr>
        <w:tabs>
          <w:tab w:val="left" w:pos="630"/>
        </w:tabs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2.年龄计算方式为：本项目招标公告发布的年度减去身份证号码反映的出生年度。举例如下：招标公告发布于2013年9月30日，某监理人员身份证号码反映的出生年度为1957年，则该人员的年龄为2013</w:t>
      </w:r>
      <w:bookmarkStart w:id="6" w:name="_GoBack"/>
      <w:bookmarkEnd w:id="6"/>
      <w:r>
        <w:rPr>
          <w:rFonts w:hint="eastAsia" w:ascii="宋体" w:hAnsi="宋体" w:cs="宋体"/>
          <w:sz w:val="24"/>
        </w:rPr>
        <w:t>-1957=56岁。</w:t>
      </w:r>
    </w:p>
    <w:p>
      <w:pPr>
        <w:tabs>
          <w:tab w:val="left" w:pos="630"/>
        </w:tabs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3.拟投入本工程监理人员不低于三人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</w:t>
      </w:r>
      <w:r>
        <w:rPr>
          <w:rFonts w:hint="eastAsia" w:ascii="宋体" w:hAnsi="宋体" w:cs="宋体"/>
          <w:b/>
          <w:sz w:val="24"/>
        </w:rPr>
        <w:t xml:space="preserve">          </w:t>
      </w:r>
    </w:p>
    <w:p>
      <w:pPr>
        <w:adjustRightInd w:val="0"/>
        <w:snapToGrid w:val="0"/>
        <w:spacing w:line="360" w:lineRule="auto"/>
        <w:jc w:val="righ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投标人： </w:t>
      </w:r>
      <w:r>
        <w:rPr>
          <w:rFonts w:hint="eastAsia" w:ascii="宋体" w:hAnsi="宋体" w:cs="宋体"/>
          <w:b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b/>
          <w:sz w:val="24"/>
        </w:rPr>
        <w:t>（盖章）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sz w:val="24"/>
        </w:rPr>
      </w:pPr>
    </w:p>
    <w:p>
      <w:pPr>
        <w:tabs>
          <w:tab w:val="left" w:pos="630"/>
        </w:tabs>
        <w:spacing w:line="360" w:lineRule="auto"/>
        <w:jc w:val="right"/>
      </w:pP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b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b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38F0A"/>
    <w:multiLevelType w:val="singleLevel"/>
    <w:tmpl w:val="57E38F0A"/>
    <w:lvl w:ilvl="0" w:tentative="0">
      <w:start w:val="1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51C88"/>
    <w:rsid w:val="7885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2019-07-12T03:31:00Z</dcterms:created>
  <dc:creator>暖。飞i</dc:creator>
  <cp:lastModifiedBy>暖。飞i</cp:lastModifiedBy>
  <dcterms:modified xsi:type="dcterms:W3CDTF">2019-07-12T03:33:09Z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