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7" w:lineRule="atLeast"/>
        <w:ind w:left="0" w:right="0"/>
        <w:jc w:val="left"/>
        <w:rPr>
          <w:rStyle w:val="6"/>
          <w:rFonts w:hint="eastAsia" w:ascii="微软雅黑" w:hAnsi="微软雅黑" w:eastAsia="微软雅黑" w:cs="微软雅黑"/>
          <w:b/>
          <w:color w:val="000000"/>
        </w:rPr>
      </w:pPr>
      <w:r>
        <w:rPr>
          <w:rStyle w:val="6"/>
          <w:rFonts w:hint="eastAsia" w:ascii="微软雅黑" w:hAnsi="微软雅黑" w:eastAsia="微软雅黑" w:cs="微软雅黑"/>
          <w:b/>
          <w:color w:val="000000"/>
        </w:rPr>
        <w:t>询价采购需求清单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763"/>
        <w:gridCol w:w="5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货物名称</w:t>
            </w:r>
            <w:bookmarkStart w:id="0" w:name="_GoBack"/>
            <w:bookmarkEnd w:id="0"/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数量</w:t>
            </w: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台式兼容机</w:t>
            </w:r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Cpu：英特尔I5 8400盒装行货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主板：华硕H310M—D 全固态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内存：海盗船DDr4 8G 2400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硬盘：浦科特 120G+WD1000G机械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显示器：AOC 24B1XH超容边框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机箱：航嘉标准立式机箱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电源：PRIME650长城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散热器：玄冰400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键盘：力胜标准套件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小型彩色打印机</w:t>
            </w:r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left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惠普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M154A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小型打印复印一体机</w:t>
            </w:r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left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惠普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M126A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default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优盘</w:t>
            </w:r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left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32G金士顿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7" w:lineRule="atLeast"/>
        <w:jc w:val="left"/>
        <w:rPr>
          <w:rFonts w:hint="eastAsia" w:eastAsia="微软雅黑"/>
          <w:b/>
          <w:bCs/>
          <w:lang w:val="en-US" w:eastAsia="zh-CN"/>
        </w:rPr>
      </w:pPr>
      <w:r>
        <w:rPr>
          <w:rFonts w:ascii="微软雅黑" w:hAnsi="微软雅黑" w:eastAsia="微软雅黑" w:cs="微软雅黑"/>
          <w:b/>
          <w:bCs/>
          <w:color w:val="000000"/>
        </w:rPr>
        <w:t>重要说明：1、供应商报价函所提供的商品性能参数须等于或优于询价公告要求</w:t>
      </w:r>
      <w:r>
        <w:rPr>
          <w:rFonts w:hint="eastAsia" w:ascii="微软雅黑" w:hAnsi="微软雅黑" w:eastAsia="微软雅黑" w:cs="微软雅黑"/>
          <w:b/>
          <w:bCs/>
          <w:color w:val="000000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7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color w:val="000000"/>
          <w:lang w:eastAsia="zh-CN"/>
        </w:rPr>
        <w:t>供应商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提供的货物必须是全新、原装、合格正品，完全符合国家规定的质量标准和厂方的标准</w:t>
      </w:r>
      <w:r>
        <w:rPr>
          <w:rFonts w:hint="eastAsia" w:ascii="微软雅黑" w:hAnsi="微软雅黑" w:eastAsia="微软雅黑" w:cs="微软雅黑"/>
          <w:b/>
          <w:bCs/>
          <w:color w:val="000000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货物完好，配件齐全。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7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</w:rPr>
        <w:t>3、依据商品的保修条款及售后服务条款，提供原厂质保，质保期按照国家规定，且不低于所供品牌向用户承诺的质保期限。询价文件另有约定的从其约定。质保期从安装完成并经验收合格后算起。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88844"/>
    <w:multiLevelType w:val="singleLevel"/>
    <w:tmpl w:val="AC28884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4AE4"/>
    <w:rsid w:val="29AF4AE4"/>
    <w:rsid w:val="6FF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2019-08-02T09:11:00Z</dcterms:created>
  <dc:creator>水星</dc:creator>
  <cp:lastModifiedBy>水星</cp:lastModifiedBy>
  <dcterms:modified xsi:type="dcterms:W3CDTF">2019-08-02T09:21:38Z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