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hAnsi="宋体" w:cs="宋体"/>
          <w:color w:val="000000"/>
          <w:u w:val="single"/>
        </w:rPr>
      </w:pPr>
      <w:bookmarkStart w:id="2" w:name="_GoBack"/>
      <w:bookmarkStart w:id="0" w:name="_Toc10635"/>
      <w:bookmarkStart w:id="1" w:name="_Toc11601"/>
      <w:r>
        <w:rPr>
          <w:rFonts w:hint="eastAsia" w:hAnsi="宋体" w:cs="宋体"/>
          <w:color w:val="000000"/>
          <w:lang w:eastAsia="zh-CN"/>
        </w:rPr>
        <w:t>竞争性谈判报价</w:t>
      </w:r>
      <w:r>
        <w:rPr>
          <w:rFonts w:hint="eastAsia" w:hAnsi="宋体" w:cs="宋体"/>
          <w:color w:val="000000"/>
        </w:rPr>
        <w:t>表</w:t>
      </w:r>
      <w:bookmarkEnd w:id="2"/>
      <w:bookmarkEnd w:id="0"/>
      <w:bookmarkEnd w:id="1"/>
    </w:p>
    <w:p>
      <w:pPr>
        <w:spacing w:line="360" w:lineRule="auto"/>
        <w:rPr>
          <w:rFonts w:hint="eastAsia" w:ascii="宋体" w:hAnsi="宋体" w:cs="宋体"/>
          <w:color w:val="000000"/>
          <w:szCs w:val="21"/>
        </w:rPr>
      </w:pPr>
    </w:p>
    <w:p>
      <w:pPr>
        <w:spacing w:line="360" w:lineRule="auto"/>
        <w:rPr>
          <w:rFonts w:hint="eastAsia" w:ascii="宋体" w:hAnsi="宋体" w:cs="宋体"/>
          <w:color w:val="000000"/>
          <w:sz w:val="24"/>
        </w:rPr>
      </w:pPr>
      <w:r>
        <w:rPr>
          <w:rFonts w:hint="eastAsia" w:ascii="宋体" w:hAnsi="宋体" w:cs="宋体"/>
          <w:color w:val="000000"/>
          <w:szCs w:val="21"/>
        </w:rPr>
        <w:t xml:space="preserve">项目名称：  </w:t>
      </w:r>
    </w:p>
    <w:p>
      <w:pPr>
        <w:spacing w:line="360" w:lineRule="auto"/>
        <w:rPr>
          <w:rFonts w:hint="eastAsia" w:ascii="宋体" w:hAnsi="宋体" w:cs="宋体"/>
          <w:color w:val="000000"/>
          <w:kern w:val="0"/>
          <w:sz w:val="24"/>
          <w:lang w:val="zh-CN"/>
        </w:rPr>
      </w:pPr>
      <w:r>
        <w:rPr>
          <w:rFonts w:hint="eastAsia" w:ascii="宋体" w:hAnsi="宋体" w:cs="宋体"/>
          <w:color w:val="000000"/>
          <w:szCs w:val="21"/>
        </w:rPr>
        <w:t xml:space="preserve">项目编号： </w:t>
      </w:r>
    </w:p>
    <w:p>
      <w:pPr>
        <w:spacing w:line="360" w:lineRule="auto"/>
        <w:ind w:firstLine="6090" w:firstLineChars="2900"/>
        <w:rPr>
          <w:rFonts w:hint="eastAsia" w:ascii="宋体" w:hAnsi="宋体" w:cs="宋体"/>
          <w:color w:val="000000"/>
          <w:lang w:eastAsia="zh-CN"/>
        </w:rPr>
      </w:pPr>
      <w:r>
        <w:rPr>
          <w:rFonts w:hint="eastAsia" w:ascii="宋体" w:hAnsi="宋体" w:cs="宋体"/>
          <w:color w:val="000000"/>
          <w:lang w:eastAsia="zh-CN"/>
        </w:rPr>
        <w:t>报价方式：费率报价</w:t>
      </w:r>
    </w:p>
    <w:tbl>
      <w:tblPr>
        <w:tblStyle w:val="4"/>
        <w:tblW w:w="92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9"/>
        <w:gridCol w:w="7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exact"/>
          <w:jc w:val="center"/>
        </w:trPr>
        <w:tc>
          <w:tcPr>
            <w:tcW w:w="1779" w:type="dxa"/>
            <w:vMerge w:val="restart"/>
            <w:noWrap w:val="0"/>
            <w:vAlign w:val="center"/>
          </w:tcPr>
          <w:p>
            <w:pPr>
              <w:spacing w:line="400" w:lineRule="exact"/>
              <w:jc w:val="center"/>
              <w:rPr>
                <w:rFonts w:hint="eastAsia" w:ascii="宋体" w:hAnsi="宋体" w:cs="宋体"/>
                <w:color w:val="000000"/>
                <w:sz w:val="24"/>
              </w:rPr>
            </w:pPr>
            <w:r>
              <w:rPr>
                <w:rFonts w:hint="eastAsia" w:ascii="宋体" w:hAnsi="宋体" w:cs="宋体"/>
                <w:color w:val="000000"/>
                <w:sz w:val="24"/>
              </w:rPr>
              <w:t>最终报价</w:t>
            </w:r>
          </w:p>
        </w:tc>
        <w:tc>
          <w:tcPr>
            <w:tcW w:w="7507" w:type="dxa"/>
            <w:noWrap w:val="0"/>
            <w:vAlign w:val="center"/>
          </w:tcPr>
          <w:p>
            <w:pPr>
              <w:wordWrap w:val="0"/>
              <w:spacing w:line="400" w:lineRule="exact"/>
              <w:rPr>
                <w:rFonts w:hint="eastAsia" w:ascii="宋体" w:hAnsi="宋体" w:cs="宋体"/>
                <w:color w:val="000000"/>
                <w:sz w:val="24"/>
              </w:rPr>
            </w:pPr>
            <w:r>
              <w:rPr>
                <w:rFonts w:hint="eastAsia" w:ascii="宋体" w:hAnsi="宋体" w:cs="宋体"/>
                <w:color w:val="000000"/>
                <w:sz w:val="24"/>
              </w:rPr>
              <w:t xml:space="preserve">大写：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exact"/>
          <w:jc w:val="center"/>
        </w:trPr>
        <w:tc>
          <w:tcPr>
            <w:tcW w:w="1779" w:type="dxa"/>
            <w:vMerge w:val="continue"/>
            <w:noWrap w:val="0"/>
            <w:vAlign w:val="center"/>
          </w:tcPr>
          <w:p>
            <w:pPr>
              <w:spacing w:line="400" w:lineRule="exact"/>
              <w:jc w:val="center"/>
              <w:rPr>
                <w:rFonts w:hint="eastAsia" w:ascii="宋体" w:hAnsi="宋体" w:cs="宋体"/>
                <w:color w:val="000000"/>
                <w:sz w:val="24"/>
              </w:rPr>
            </w:pPr>
          </w:p>
        </w:tc>
        <w:tc>
          <w:tcPr>
            <w:tcW w:w="7507" w:type="dxa"/>
            <w:noWrap w:val="0"/>
            <w:vAlign w:val="center"/>
          </w:tcPr>
          <w:p>
            <w:pPr>
              <w:wordWrap w:val="0"/>
              <w:rPr>
                <w:rFonts w:hint="eastAsia" w:ascii="宋体" w:hAnsi="宋体" w:cs="宋体"/>
                <w:color w:val="000000"/>
                <w:sz w:val="24"/>
              </w:rPr>
            </w:pPr>
            <w:r>
              <w:rPr>
                <w:rFonts w:hint="eastAsia" w:ascii="宋体" w:hAnsi="宋体" w:cs="宋体"/>
                <w:color w:val="000000"/>
                <w:sz w:val="24"/>
              </w:rPr>
              <w:t xml:space="preserve">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1" w:hRule="exact"/>
          <w:jc w:val="center"/>
        </w:trPr>
        <w:tc>
          <w:tcPr>
            <w:tcW w:w="1779" w:type="dxa"/>
            <w:noWrap w:val="0"/>
            <w:vAlign w:val="center"/>
          </w:tcPr>
          <w:p>
            <w:pPr>
              <w:spacing w:line="400" w:lineRule="exact"/>
              <w:ind w:firstLine="120" w:firstLineChars="50"/>
              <w:jc w:val="center"/>
              <w:rPr>
                <w:rFonts w:hint="eastAsia" w:ascii="宋体" w:hAnsi="宋体" w:cs="宋体"/>
                <w:color w:val="000000"/>
                <w:sz w:val="24"/>
              </w:rPr>
            </w:pPr>
            <w:r>
              <w:rPr>
                <w:rFonts w:hint="eastAsia" w:ascii="宋体" w:hAnsi="宋体" w:cs="宋体"/>
                <w:color w:val="000000"/>
                <w:sz w:val="24"/>
                <w:lang w:eastAsia="zh-CN"/>
              </w:rPr>
              <w:t>优化设计周期</w:t>
            </w:r>
          </w:p>
        </w:tc>
        <w:tc>
          <w:tcPr>
            <w:tcW w:w="7507" w:type="dxa"/>
            <w:noWrap w:val="0"/>
            <w:vAlign w:val="center"/>
          </w:tcPr>
          <w:p>
            <w:pPr>
              <w:spacing w:line="400" w:lineRule="exact"/>
              <w:rPr>
                <w:rFonts w:hint="default" w:ascii="宋体" w:hAnsi="宋体" w:eastAsia="宋体" w:cs="宋体"/>
                <w:color w:val="000000"/>
                <w:sz w:val="24"/>
                <w:lang w:val="en-US" w:eastAsia="zh-CN"/>
              </w:rPr>
            </w:pPr>
            <w:r>
              <w:rPr>
                <w:rFonts w:hint="default" w:ascii="宋体" w:hAnsi="宋体" w:eastAsia="宋体" w:cs="宋体"/>
                <w:color w:val="000000"/>
                <w:sz w:val="24"/>
                <w:lang w:val="en-US" w:eastAsia="zh-CN"/>
              </w:rPr>
              <w:t>合同签订后</w:t>
            </w:r>
            <w:r>
              <w:rPr>
                <w:rFonts w:hint="eastAsia" w:ascii="宋体" w:hAnsi="宋体" w:cs="宋体"/>
                <w:color w:val="000000"/>
                <w:sz w:val="24"/>
                <w:u w:val="single"/>
                <w:lang w:val="en-US" w:eastAsia="zh-CN"/>
              </w:rPr>
              <w:t xml:space="preserve">     </w:t>
            </w:r>
            <w:r>
              <w:rPr>
                <w:rFonts w:hint="default" w:ascii="宋体" w:hAnsi="宋体" w:eastAsia="宋体" w:cs="宋体"/>
                <w:color w:val="000000"/>
                <w:sz w:val="24"/>
                <w:lang w:val="en-US" w:eastAsia="zh-CN"/>
              </w:rPr>
              <w:t>历天内提交合格的设计成果资料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8" w:hRule="exact"/>
          <w:jc w:val="center"/>
        </w:trPr>
        <w:tc>
          <w:tcPr>
            <w:tcW w:w="9286" w:type="dxa"/>
            <w:gridSpan w:val="2"/>
            <w:noWrap w:val="0"/>
            <w:vAlign w:val="center"/>
          </w:tcPr>
          <w:p>
            <w:pPr>
              <w:spacing w:line="400" w:lineRule="exact"/>
              <w:rPr>
                <w:rFonts w:hint="eastAsia" w:ascii="宋体" w:hAnsi="宋体" w:cs="宋体"/>
                <w:color w:val="000000"/>
                <w:sz w:val="24"/>
              </w:rPr>
            </w:pPr>
            <w:r>
              <w:rPr>
                <w:rFonts w:hint="eastAsia" w:ascii="宋体" w:hAnsi="宋体" w:cs="宋体"/>
                <w:color w:val="000000"/>
                <w:sz w:val="24"/>
              </w:rPr>
              <w:t>备注：</w:t>
            </w:r>
          </w:p>
          <w:p>
            <w:pPr>
              <w:spacing w:line="400" w:lineRule="exact"/>
              <w:rPr>
                <w:rFonts w:hint="eastAsia" w:ascii="宋体" w:hAnsi="宋体" w:cs="宋体"/>
                <w:color w:val="000000"/>
                <w:sz w:val="24"/>
              </w:rPr>
            </w:pPr>
            <w:r>
              <w:rPr>
                <w:rFonts w:hint="eastAsia" w:ascii="宋体" w:hAnsi="宋体" w:cs="宋体"/>
                <w:color w:val="000000"/>
                <w:sz w:val="24"/>
              </w:rPr>
              <w:t>1、最高投标限价：按优化后的施工图编制的最高投标限价与原设计图纸编制的最高投标限价的差额部分的3%；</w:t>
            </w:r>
          </w:p>
          <w:p>
            <w:pPr>
              <w:spacing w:line="400" w:lineRule="exact"/>
              <w:rPr>
                <w:rFonts w:hint="eastAsia" w:ascii="宋体" w:hAnsi="宋体" w:cs="宋体"/>
                <w:color w:val="000000"/>
                <w:sz w:val="24"/>
              </w:rPr>
            </w:pPr>
            <w:r>
              <w:rPr>
                <w:rFonts w:hint="eastAsia" w:ascii="宋体" w:hAnsi="宋体" w:cs="宋体"/>
                <w:color w:val="000000"/>
                <w:sz w:val="24"/>
              </w:rPr>
              <w:t>2、最终报价保留两位小数，小数点后第三位四舍五入。</w:t>
            </w:r>
          </w:p>
        </w:tc>
      </w:tr>
    </w:tbl>
    <w:p>
      <w:pPr>
        <w:spacing w:line="360" w:lineRule="auto"/>
        <w:rPr>
          <w:rFonts w:hint="eastAsia" w:ascii="宋体" w:hAnsi="宋体" w:cs="宋体"/>
          <w:b/>
          <w:color w:val="000000"/>
          <w:sz w:val="24"/>
        </w:rPr>
      </w:pPr>
    </w:p>
    <w:p>
      <w:pPr>
        <w:spacing w:line="360" w:lineRule="auto"/>
        <w:rPr>
          <w:rFonts w:hint="eastAsia" w:ascii="宋体" w:hAnsi="宋体" w:cs="宋体"/>
          <w:b/>
          <w:color w:val="000000"/>
          <w:sz w:val="24"/>
        </w:rPr>
      </w:pPr>
      <w:r>
        <w:rPr>
          <w:rFonts w:hint="eastAsia" w:ascii="宋体" w:hAnsi="宋体" w:cs="宋体"/>
          <w:b/>
          <w:color w:val="000000"/>
          <w:sz w:val="24"/>
        </w:rPr>
        <w:t>注：此表请各谈判响应人多准备几份，并加盖谈判响应人公章及法定代表人或授权委托人签章，以便在谈判最终报价时使用。（此表由谈判响应人谈判现场递交）</w:t>
      </w:r>
    </w:p>
    <w:p>
      <w:pPr>
        <w:spacing w:line="360" w:lineRule="auto"/>
        <w:ind w:firstLine="3465" w:firstLineChars="1650"/>
        <w:rPr>
          <w:rFonts w:hint="eastAsia" w:ascii="宋体" w:hAnsi="宋体" w:cs="宋体"/>
          <w:color w:val="000000"/>
          <w:szCs w:val="21"/>
        </w:rPr>
      </w:pPr>
    </w:p>
    <w:p>
      <w:pPr>
        <w:spacing w:line="360" w:lineRule="auto"/>
        <w:ind w:firstLine="3465" w:firstLineChars="1650"/>
        <w:rPr>
          <w:rFonts w:hint="eastAsia" w:ascii="宋体" w:hAnsi="宋体" w:cs="宋体"/>
          <w:color w:val="000000"/>
          <w:szCs w:val="21"/>
        </w:rPr>
      </w:pPr>
      <w:r>
        <w:rPr>
          <w:rFonts w:hint="eastAsia" w:ascii="宋体" w:hAnsi="宋体" w:cs="宋体"/>
          <w:color w:val="000000"/>
          <w:szCs w:val="21"/>
        </w:rPr>
        <w:t>谈判响应人：</w:t>
      </w:r>
      <w:r>
        <w:rPr>
          <w:rFonts w:hint="eastAsia" w:ascii="宋体" w:hAnsi="宋体" w:cs="宋体"/>
          <w:color w:val="000000"/>
          <w:szCs w:val="21"/>
          <w:u w:val="single"/>
        </w:rPr>
        <w:t xml:space="preserve">                            </w:t>
      </w:r>
      <w:r>
        <w:rPr>
          <w:rFonts w:hint="eastAsia" w:ascii="宋体" w:hAnsi="宋体" w:cs="宋体"/>
          <w:color w:val="000000"/>
          <w:szCs w:val="21"/>
        </w:rPr>
        <w:t>（盖章）</w:t>
      </w:r>
    </w:p>
    <w:p>
      <w:pPr>
        <w:spacing w:line="360" w:lineRule="auto"/>
        <w:ind w:firstLine="3561" w:firstLineChars="1696"/>
        <w:rPr>
          <w:rFonts w:hint="eastAsia" w:ascii="宋体" w:hAnsi="宋体" w:cs="宋体"/>
          <w:color w:val="000000"/>
          <w:szCs w:val="21"/>
        </w:rPr>
      </w:pPr>
    </w:p>
    <w:p>
      <w:pPr>
        <w:spacing w:line="360" w:lineRule="auto"/>
        <w:ind w:firstLine="3465" w:firstLineChars="1650"/>
        <w:rPr>
          <w:rFonts w:hint="eastAsia" w:ascii="宋体" w:hAnsi="宋体" w:cs="宋体"/>
          <w:color w:val="000000"/>
          <w:szCs w:val="21"/>
        </w:rPr>
      </w:pPr>
      <w:r>
        <w:rPr>
          <w:rFonts w:hint="eastAsia" w:ascii="宋体" w:hAnsi="宋体" w:cs="宋体"/>
          <w:color w:val="000000"/>
          <w:szCs w:val="21"/>
        </w:rPr>
        <w:t>法定代表人或授权委托人：</w:t>
      </w:r>
      <w:r>
        <w:rPr>
          <w:rFonts w:hint="eastAsia" w:ascii="宋体" w:hAnsi="宋体" w:cs="宋体"/>
          <w:color w:val="000000"/>
          <w:szCs w:val="21"/>
          <w:u w:val="single"/>
        </w:rPr>
        <w:t xml:space="preserve">           </w:t>
      </w:r>
      <w:r>
        <w:rPr>
          <w:rFonts w:hint="eastAsia" w:ascii="宋体" w:hAnsi="宋体" w:cs="宋体"/>
          <w:color w:val="000000"/>
          <w:szCs w:val="21"/>
        </w:rPr>
        <w:t>（签字或盖章）</w:t>
      </w:r>
    </w:p>
    <w:p>
      <w:pPr>
        <w:spacing w:line="360" w:lineRule="auto"/>
        <w:ind w:firstLine="3570" w:firstLineChars="1700"/>
        <w:rPr>
          <w:rFonts w:hint="eastAsia" w:ascii="宋体" w:hAnsi="宋体" w:cs="宋体"/>
          <w:color w:val="000000"/>
          <w:szCs w:val="21"/>
        </w:rPr>
      </w:pPr>
    </w:p>
    <w:p>
      <w:pPr>
        <w:spacing w:line="360" w:lineRule="auto"/>
        <w:ind w:firstLine="3570" w:firstLineChars="1700"/>
        <w:rPr>
          <w:rFonts w:hint="eastAsia" w:ascii="宋体" w:hAnsi="宋体" w:cs="宋体"/>
          <w:color w:val="000000"/>
          <w:szCs w:val="21"/>
        </w:rPr>
      </w:pPr>
      <w:r>
        <w:rPr>
          <w:rFonts w:hint="eastAsia" w:ascii="宋体" w:hAnsi="宋体" w:cs="宋体"/>
          <w:color w:val="000000"/>
          <w:szCs w:val="21"/>
        </w:rPr>
        <w:t>日  期：</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p>
    <w:p>
      <w:pPr>
        <w:spacing w:line="360" w:lineRule="auto"/>
        <w:rPr>
          <w:rFonts w:hint="eastAsia" w:ascii="宋体" w:hAnsi="宋体" w:cs="宋体"/>
          <w:color w:val="000000"/>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AB0F99"/>
    <w:rsid w:val="21AB0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wordWrap w:val="0"/>
      <w:autoSpaceDE w:val="0"/>
      <w:autoSpaceDN w:val="0"/>
      <w:adjustRightInd w:val="0"/>
      <w:spacing w:line="440" w:lineRule="exact"/>
      <w:jc w:val="left"/>
      <w:outlineLvl w:val="2"/>
    </w:pPr>
    <w:rPr>
      <w:rFonts w:ascii="宋体"/>
      <w:b/>
      <w:kern w:val="0"/>
      <w:sz w:val="24"/>
      <w:szCs w:val="20"/>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2019-08-22T08:04:00Z</dcterms:created>
  <dc:creator>暖。飞i</dc:creator>
  <cp:lastModifiedBy>暖。飞i</cp:lastModifiedBy>
  <dcterms:modified xsi:type="dcterms:W3CDTF">2019-08-22T08:09:06Z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