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both"/>
      </w:pPr>
      <w:bookmarkStart w:id="1" w:name="_GoBack"/>
      <w:bookmarkEnd w:id="1"/>
      <w:bookmarkStart w:id="0" w:name="_Toc32486"/>
      <w:r>
        <w:rPr>
          <w:rFonts w:hint="eastAsia"/>
        </w:rPr>
        <w:t>服务需求与技术要求</w:t>
      </w:r>
      <w:bookmarkEnd w:id="0"/>
    </w:p>
    <w:tbl>
      <w:tblPr>
        <w:tblStyle w:val="8"/>
        <w:tblpPr w:leftFromText="180" w:rightFromText="180" w:vertAnchor="text" w:horzAnchor="page" w:tblpX="1901" w:tblpY="585"/>
        <w:tblOverlap w:val="never"/>
        <w:tblW w:w="126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65"/>
        <w:gridCol w:w="1875"/>
        <w:gridCol w:w="1245"/>
        <w:gridCol w:w="270"/>
        <w:gridCol w:w="1612"/>
        <w:gridCol w:w="1866"/>
        <w:gridCol w:w="162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一、皖江华府电梯清单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梯号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层站门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梯号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层站门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1号楼东单元南梯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8号楼东单元南梯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1号楼东单元北梯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8号楼东单元北梯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1号楼西单元南梯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8号楼西单元南梯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1号楼西单元北梯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8号楼西单元北梯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2号楼东单元南梯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9号楼东单元南梯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2号楼东单元北梯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9号楼东单元北梯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2号楼西单元南梯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9号楼西单元南梯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2号楼西单元北梯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9号楼西单元北梯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3号楼东单元西梯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10号楼东单元南梯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3号楼东单元东梯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10号楼东单元北梯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3号楼西单元东梯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10号楼中单元南梯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3号楼西单元西梯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10号楼中单元北梯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4号楼东单元南梯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10号楼西单元南梯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4号楼东单元北梯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10号楼西单元北梯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4号楼西单元南梯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11号楼东单元南梯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4号楼西单元北梯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11号楼东单元北梯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5号楼东单元西梯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11号楼西单元南梯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5号楼东单元东梯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11号楼西单元北梯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5号楼西单元东梯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12号楼东单元东梯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5号楼西单元西梯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12号楼东单元西梯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6号楼东单元西梯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12号楼西单元西梯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6号楼东单元东梯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12号楼西单元东梯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6号楼西单元东梯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13号楼东单元东梯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6号楼西单元西梯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13号楼东单元西梯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7号楼东单元南梯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13号楼西单元西梯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7号楼东单元北梯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13号楼西单元东梯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7号楼中单元南梯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14号楼东单元东梯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7号楼中单元北梯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14号楼东单元西梯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7号楼西单元南梯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14号楼西单元西梯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LGE-630-C090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7号楼西单元北梯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15/15/15</w:t>
            </w:r>
          </w:p>
        </w:tc>
        <w:tc>
          <w:tcPr>
            <w:tcW w:w="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14号楼西单元东梯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LGE-825-C090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13/13/13</w:t>
            </w:r>
          </w:p>
        </w:tc>
      </w:tr>
    </w:tbl>
    <w:p>
      <w:pPr>
        <w:rPr>
          <w:b/>
          <w:bCs/>
        </w:rPr>
      </w:pP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</w:p>
    <w:p>
      <w:pPr>
        <w:pStyle w:val="10"/>
        <w:spacing w:before="156"/>
        <w:ind w:firstLine="368"/>
        <w:rPr>
          <w:rFonts w:ascii="宋体" w:hAnsi="宋体"/>
          <w:szCs w:val="21"/>
        </w:rPr>
      </w:pPr>
    </w:p>
    <w:p>
      <w:pPr>
        <w:pStyle w:val="10"/>
        <w:spacing w:before="156"/>
        <w:ind w:firstLine="368"/>
        <w:rPr>
          <w:rFonts w:ascii="宋体" w:hAnsi="宋体"/>
          <w:szCs w:val="21"/>
        </w:rPr>
      </w:pPr>
    </w:p>
    <w:p>
      <w:pPr>
        <w:pStyle w:val="10"/>
        <w:spacing w:before="156"/>
        <w:ind w:firstLine="368"/>
        <w:rPr>
          <w:rFonts w:ascii="宋体" w:hAnsi="宋体"/>
          <w:szCs w:val="21"/>
        </w:rPr>
      </w:pPr>
    </w:p>
    <w:p>
      <w:pPr>
        <w:pStyle w:val="10"/>
        <w:spacing w:before="156"/>
        <w:ind w:firstLine="368"/>
        <w:rPr>
          <w:rFonts w:ascii="宋体" w:hAnsi="宋体"/>
          <w:szCs w:val="21"/>
        </w:rPr>
      </w:pPr>
    </w:p>
    <w:p>
      <w:pPr>
        <w:pStyle w:val="10"/>
        <w:spacing w:before="156"/>
        <w:ind w:firstLine="368"/>
        <w:rPr>
          <w:rFonts w:ascii="宋体" w:hAnsi="宋体"/>
          <w:szCs w:val="21"/>
        </w:rPr>
      </w:pPr>
    </w:p>
    <w:tbl>
      <w:tblPr>
        <w:tblStyle w:val="8"/>
        <w:tblpPr w:leftFromText="180" w:rightFromText="180" w:vertAnchor="text" w:horzAnchor="page" w:tblpX="1616" w:tblpY="994"/>
        <w:tblOverlap w:val="never"/>
        <w:tblW w:w="121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66"/>
        <w:gridCol w:w="1766"/>
        <w:gridCol w:w="1616"/>
        <w:gridCol w:w="7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职工之家东西区电梯清单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层站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单位设备编号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设备地址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14层14站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1#楼南梯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安庆市老峰镇元山路与方兴路交口圆梦新区职工之家一期公寓1#楼南梯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15层15站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1#楼北梯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安庆市老峰镇元山路与方兴路交口圆梦新区职工之家一期公寓1#楼北梯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15层15站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2#楼南梯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安庆市老峰镇元山路与方兴路交口圆梦新区职工之家一期公寓2#楼南梯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16层16站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2#楼北梯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安庆市老峰镇元山路与方兴路交口圆梦新区职工之家一期公寓2#楼北梯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15层15站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3#楼南梯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安庆市老峰镇元山路与方兴路交口圆梦新区职工之家一期公寓3#楼南梯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16层16站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1#楼北梯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安庆市老峰镇元山路与方兴路交口圆梦新区职工之家一期公寓3#楼北梯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17层17站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4#楼2单元南梯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HGE-825-CO105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安庆市老峰镇元山路与方兴路交口圆梦新区职工之家一期公寓4#楼2单元南梯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18层18站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4#楼2单元北梯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HGE-1050-CO105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安庆市老峰镇元山路与方兴路交口圆梦新区职工之家一期公寓4#楼2单元北梯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18层18站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4#楼1单元南梯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HGE-825-CO105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安庆市老峰镇元山路与方兴路交口圆梦新区职工之家一期公寓4#楼1单元南梯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19层19站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4#楼1单元北梯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HGE-1050-CO105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安庆市老峰镇元山路与方兴路交口圆梦新区职工之家一期公寓4#楼1单元北梯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5号楼东单元南梯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安庆市老峰镇元山路与方兴路交口圆梦新区职工之家一期公寓5号楼东单元南梯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5号楼东单元北梯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安庆市老峰镇元山路与方兴路交口圆梦新区职工之家一期公寓5号楼东单元北梯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5号楼中单元南梯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安庆市老峰镇元山路与方兴路交口圆梦新区职工之家一期公寓5号楼中单元南梯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5号楼中单元北梯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安庆市老峰镇元山路与方兴路交口圆梦新区职工之家一期公寓5号楼中单元北梯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5号楼西单元南梯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安庆市老峰镇元山路与方兴路交口圆梦新区职工之家一期公寓5号楼西单元南梯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19G010293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安庆市老峰镇元山路与方兴路交口圆梦新区职工之家一期公寓5号楼西单元北梯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6号楼东单元南梯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安庆市老峰镇元山路与方兴路交口圆梦新区职工之家一期公寓6号楼东单元南梯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6号楼东单元北梯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安庆市老峰镇元山路与方兴路交口圆梦新区职工之家一期公寓6号楼东单元北梯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18/18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6号楼西单元南梯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安庆市老峰镇元山路与方兴路交口圆梦新区职工之家一期公寓6号楼西单元南梯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18/18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6号楼西单元北梯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安庆市老峰镇元山路与方兴路交口圆梦新区职工之家一期公寓6号楼西单元北梯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7号楼东单元南梯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安庆市老峰镇元山路与方兴路交口圆梦新区职工之家一期公寓7号楼东单元南梯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7号楼东单元北梯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安庆市老峰镇元山路与方兴路交口圆梦新区职工之家一期公寓7号楼东单元北梯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7号楼西单元南梯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安庆市老峰镇元山路与方兴路交口圆梦新区职工之家一期公寓7号楼西单元南梯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7号楼西单元北梯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安庆市老峰镇元山路与方兴路交口圆梦新区职工之家一期公寓7号楼西单元北梯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8号楼东单元南梯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安庆市老峰镇元山路与方兴路交口圆梦新区职工之家一期公寓8号楼东单元南梯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8号楼东单元北梯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安庆市老峰镇元山路与方兴路交口圆梦新区职工之家一期公寓8号楼东单元北梯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8号楼中单元南梯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安庆市老峰镇元山路与方兴路交口圆梦新区职工之家一期公寓8号楼中单元南梯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20/20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8号楼中单元北梯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安庆市老峰镇元山路与方兴路交口圆梦新区职工之家一期公寓8号楼中单元北梯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19/19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8号楼西单元南梯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HGE-825-CO90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安庆市老峰镇元山路与方兴路交口圆梦新区职工之家一期公寓8号楼西单元南梯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19/19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8号楼西单元北梯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HGE-1050-CO90</w:t>
            </w:r>
          </w:p>
        </w:tc>
        <w:tc>
          <w:tcPr>
            <w:tcW w:w="7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安庆市老峰镇元山路与方兴路交口圆梦新区职工之家一期公寓8号楼西单元北梯</w:t>
            </w:r>
          </w:p>
        </w:tc>
      </w:tr>
    </w:tbl>
    <w:p>
      <w:pPr>
        <w:pStyle w:val="2"/>
        <w:ind w:firstLine="0"/>
        <w:rPr>
          <w:rFonts w:hAnsi="宋体"/>
          <w:szCs w:val="21"/>
        </w:rPr>
      </w:pPr>
    </w:p>
    <w:p>
      <w:pPr>
        <w:rPr>
          <w:b/>
          <w:bCs/>
        </w:rPr>
      </w:pPr>
    </w:p>
    <w:p>
      <w:pPr>
        <w:pStyle w:val="2"/>
        <w:ind w:firstLine="0"/>
      </w:pPr>
    </w:p>
    <w:p/>
    <w:tbl>
      <w:tblPr>
        <w:tblStyle w:val="8"/>
        <w:tblpPr w:leftFromText="180" w:rightFromText="180" w:vertAnchor="text" w:horzAnchor="page" w:tblpX="1541" w:tblpY="2310"/>
        <w:tblOverlap w:val="never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49"/>
        <w:gridCol w:w="981"/>
        <w:gridCol w:w="2340"/>
        <w:gridCol w:w="1350"/>
        <w:gridCol w:w="1230"/>
        <w:gridCol w:w="1425"/>
        <w:gridCol w:w="816"/>
        <w:gridCol w:w="2475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孵化园区电梯清单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安装位置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梯号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制造日期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制造单位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载重量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下次检验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A7-客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TKJ900/1.0-JXWVVVF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201307375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20130813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31003408002014050006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B1-1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TKJ1000/1.0-VVVF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201312252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20140321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31003408002014080034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B2-东货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MD-SG-VVVF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2014-H-0337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上海中菱电梯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3100340800201540073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B4-1客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TKJ1000/1.0-JXWVVVF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201603045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20160415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安庆富士电梯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31003408002016080038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B4-2货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THJ3000/0.5-JXWVVVF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201609216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20161018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安庆富士电梯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31003408002017010003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C1东消防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TKJ1000/1.5-VVVF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C1主楼南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TKJ1000/1.5-VVVF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31003408002016080004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C1主楼北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TKJ1000/1.5-VVVF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C1副楼东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TKJ800/1.5-JXWVVVF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31003408002016080006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C1副楼西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TKJ800/1.5-JXWVVVF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恒达富士电梯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31003408002016080007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D1-1东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D1-1西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D1-2东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D1-2西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D2-2南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D2-2北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D2-1北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D2-1南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EK30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D040057.8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20140524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浙江怡达快速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31003408002014120009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2A1-1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XMK-G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1809016/01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20181025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杭州新马电梯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311010011201800505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2A1-2货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XMH-G货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1809016/02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20181025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杭州新马电梯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312010011201800609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2A2-1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TKLS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GE18-K-3072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20180416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通用电梯股份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1000KG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311034080020180157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2B2E4"/>
    <w:multiLevelType w:val="singleLevel"/>
    <w:tmpl w:val="1A42B2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jZjNWUwNmUwOTY3ZTE3YzZhZmNmOWMyOGYxNTgifQ=="/>
  </w:docVars>
  <w:rsids>
    <w:rsidRoot w:val="1C80621E"/>
    <w:rsid w:val="1C80621E"/>
    <w:rsid w:val="51B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模板普通正文"/>
    <w:basedOn w:val="4"/>
    <w:qFormat/>
    <w:uiPriority w:val="0"/>
    <w:pPr>
      <w:spacing w:beforeLines="50" w:after="10"/>
      <w:ind w:firstLine="490" w:firstLineChars="17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2448</Words>
  <Characters>5278</Characters>
  <Lines>0</Lines>
  <Paragraphs>0</Paragraphs>
  <TotalTime>0</TotalTime>
  <ScaleCrop>false</ScaleCrop>
  <LinksUpToDate>false</LinksUpToDate>
  <CharactersWithSpaces>5278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2022-12-28T07:47:00Z</dcterms:created>
  <dc:creator>BLUE</dc:creator>
  <cp:lastModifiedBy>rjolly</cp:lastModifiedBy>
  <dcterms:modified xsi:type="dcterms:W3CDTF">2022-12-28T08:37:42Z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C103CAE221FC4637943B9E208987D5C2</vt:lpwstr>
  </property>
</Properties>
</file>