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highlight w:val="none"/>
        </w:rPr>
      </w:pPr>
      <w:r>
        <w:rPr>
          <w:rFonts w:hint="eastAsia" w:ascii="宋体" w:hAnsi="宋体" w:eastAsia="宋体" w:cs="宋体"/>
          <w:highlight w:val="none"/>
        </w:rPr>
        <w:t>服务需求及技术要求</w:t>
      </w:r>
    </w:p>
    <w:p>
      <w:pPr>
        <w:spacing w:line="360" w:lineRule="auto"/>
        <w:ind w:firstLine="422" w:firstLineChars="200"/>
        <w:rPr>
          <w:rFonts w:hint="eastAsia" w:ascii="宋体" w:hAnsi="宋体" w:eastAsia="宋体" w:cs="宋体"/>
          <w:highlight w:val="none"/>
        </w:rPr>
      </w:pPr>
      <w:r>
        <w:rPr>
          <w:rFonts w:hint="eastAsia" w:ascii="宋体" w:hAnsi="宋体" w:eastAsia="宋体" w:cs="宋体"/>
          <w:b/>
          <w:bCs/>
          <w:szCs w:val="21"/>
          <w:highlight w:val="none"/>
        </w:rPr>
        <w:t>一、商务要求：</w:t>
      </w:r>
    </w:p>
    <w:tbl>
      <w:tblPr>
        <w:tblStyle w:val="7"/>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noWrap w:val="0"/>
            <w:vAlign w:val="center"/>
          </w:tcPr>
          <w:p>
            <w:pPr>
              <w:pStyle w:val="6"/>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2391" w:type="dxa"/>
            <w:noWrap w:val="0"/>
            <w:vAlign w:val="center"/>
          </w:tcPr>
          <w:p>
            <w:pPr>
              <w:pStyle w:val="6"/>
              <w:jc w:val="center"/>
              <w:rPr>
                <w:rFonts w:hint="eastAsia" w:ascii="宋体" w:hAnsi="宋体" w:eastAsia="宋体" w:cs="宋体"/>
                <w:highlight w:val="none"/>
              </w:rPr>
            </w:pPr>
            <w:r>
              <w:rPr>
                <w:rFonts w:hint="eastAsia" w:ascii="宋体" w:hAnsi="宋体" w:eastAsia="宋体" w:cs="宋体"/>
                <w:b/>
                <w:bCs/>
                <w:sz w:val="24"/>
                <w:szCs w:val="24"/>
                <w:highlight w:val="none"/>
              </w:rPr>
              <w:t>条款名称</w:t>
            </w:r>
          </w:p>
        </w:tc>
        <w:tc>
          <w:tcPr>
            <w:tcW w:w="5170" w:type="dxa"/>
            <w:noWrap w:val="0"/>
            <w:vAlign w:val="center"/>
          </w:tcPr>
          <w:p>
            <w:pPr>
              <w:pStyle w:val="6"/>
              <w:jc w:val="center"/>
              <w:rPr>
                <w:rFonts w:hint="eastAsia" w:ascii="宋体" w:hAnsi="宋体" w:eastAsia="宋体" w:cs="宋体"/>
                <w:b/>
                <w:sz w:val="24"/>
                <w:highlight w:val="none"/>
              </w:rPr>
            </w:pPr>
            <w:r>
              <w:rPr>
                <w:rFonts w:hint="eastAsia" w:ascii="宋体" w:hAnsi="宋体" w:eastAsia="宋体" w:cs="宋体"/>
                <w:b/>
                <w:sz w:val="24"/>
                <w:highlight w:val="none"/>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808"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391"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付款方式</w:t>
            </w:r>
          </w:p>
        </w:tc>
        <w:tc>
          <w:tcPr>
            <w:tcW w:w="5170"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财务审计</w:t>
            </w:r>
            <w:r>
              <w:rPr>
                <w:rFonts w:hint="eastAsia" w:ascii="宋体" w:hAnsi="宋体" w:eastAsia="宋体" w:cs="宋体"/>
                <w:szCs w:val="21"/>
                <w:highlight w:val="none"/>
              </w:rPr>
              <w:t>人员进场后5天内支付合同</w:t>
            </w:r>
            <w:r>
              <w:rPr>
                <w:rFonts w:hint="eastAsia" w:ascii="宋体" w:hAnsi="宋体" w:eastAsia="宋体" w:cs="宋体"/>
                <w:szCs w:val="21"/>
                <w:highlight w:val="none"/>
                <w:lang w:val="en-US" w:eastAsia="zh-CN"/>
              </w:rPr>
              <w:t>价款的30</w:t>
            </w:r>
            <w:r>
              <w:rPr>
                <w:rFonts w:hint="eastAsia" w:ascii="宋体" w:hAnsi="宋体" w:eastAsia="宋体" w:cs="宋体"/>
                <w:szCs w:val="21"/>
                <w:highlight w:val="none"/>
              </w:rPr>
              <w:t>%，项目验收合格后一次性付清剩余合同价款。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08"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391"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服务地点</w:t>
            </w:r>
          </w:p>
        </w:tc>
        <w:tc>
          <w:tcPr>
            <w:tcW w:w="5170"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08"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2391"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服务期限</w:t>
            </w:r>
          </w:p>
        </w:tc>
        <w:tc>
          <w:tcPr>
            <w:tcW w:w="5170"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自合同签订之日起三个月内完成。</w:t>
            </w:r>
          </w:p>
        </w:tc>
      </w:tr>
    </w:tbl>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二、服务内容</w:t>
      </w:r>
    </w:p>
    <w:p>
      <w:pPr>
        <w:pStyle w:val="3"/>
        <w:tabs>
          <w:tab w:val="left" w:pos="2730"/>
        </w:tabs>
        <w:spacing w:line="360" w:lineRule="auto"/>
        <w:ind w:firstLine="411" w:firstLineChars="196"/>
        <w:rPr>
          <w:rFonts w:hint="eastAsia" w:ascii="宋体" w:hAnsi="宋体" w:eastAsia="宋体" w:cs="宋体"/>
          <w:b w:val="0"/>
          <w:kern w:val="2"/>
          <w:sz w:val="21"/>
          <w:szCs w:val="24"/>
          <w:highlight w:val="none"/>
          <w:lang w:val="en-US" w:eastAsia="zh-CN" w:bidi="ar-SA"/>
        </w:rPr>
      </w:pPr>
      <w:r>
        <w:rPr>
          <w:rFonts w:hint="eastAsia" w:ascii="宋体" w:hAnsi="宋体" w:eastAsia="宋体" w:cs="宋体"/>
          <w:b w:val="0"/>
          <w:kern w:val="2"/>
          <w:sz w:val="21"/>
          <w:szCs w:val="24"/>
          <w:highlight w:val="none"/>
          <w:lang w:val="en-US" w:eastAsia="zh-CN" w:bidi="ar-SA"/>
        </w:rPr>
        <w:t>1、整理安庆经开区资产运营有限公司及其相关联单位财务资料，确保财务附件资料完整，会计科目归集准确，财务核算准确，对重要的资金流向进行穿透式分析；提供相关</w:t>
      </w:r>
      <w:r>
        <w:rPr>
          <w:rFonts w:hint="eastAsia" w:hAnsi="宋体" w:cs="宋体"/>
          <w:b w:val="0"/>
          <w:kern w:val="2"/>
          <w:sz w:val="21"/>
          <w:szCs w:val="24"/>
          <w:highlight w:val="none"/>
          <w:lang w:val="en-US" w:eastAsia="zh-CN" w:bidi="ar-SA"/>
        </w:rPr>
        <w:t>业务</w:t>
      </w:r>
      <w:bookmarkStart w:id="0" w:name="_GoBack"/>
      <w:bookmarkEnd w:id="0"/>
      <w:r>
        <w:rPr>
          <w:rFonts w:hint="eastAsia" w:ascii="宋体" w:hAnsi="宋体" w:eastAsia="宋体" w:cs="宋体"/>
          <w:b w:val="0"/>
          <w:kern w:val="2"/>
          <w:sz w:val="21"/>
          <w:szCs w:val="24"/>
          <w:highlight w:val="none"/>
          <w:lang w:val="en-US" w:eastAsia="zh-CN" w:bidi="ar-SA"/>
        </w:rPr>
        <w:t>处理服务以及法律、法规、政策方面咨询服务等。</w:t>
      </w:r>
    </w:p>
    <w:p>
      <w:pPr>
        <w:pStyle w:val="3"/>
        <w:tabs>
          <w:tab w:val="left" w:pos="2730"/>
        </w:tabs>
        <w:spacing w:line="360" w:lineRule="auto"/>
        <w:ind w:firstLine="411" w:firstLineChars="196"/>
        <w:rPr>
          <w:rFonts w:hint="eastAsia" w:ascii="宋体" w:hAnsi="宋体" w:eastAsia="宋体" w:cs="宋体"/>
          <w:b w:val="0"/>
          <w:kern w:val="2"/>
          <w:sz w:val="21"/>
          <w:szCs w:val="24"/>
          <w:highlight w:val="none"/>
          <w:lang w:val="en-US" w:eastAsia="zh-CN" w:bidi="ar-SA"/>
        </w:rPr>
      </w:pPr>
      <w:r>
        <w:rPr>
          <w:rFonts w:hint="eastAsia" w:ascii="宋体" w:hAnsi="宋体" w:eastAsia="宋体" w:cs="宋体"/>
          <w:b w:val="0"/>
          <w:kern w:val="2"/>
          <w:sz w:val="21"/>
          <w:szCs w:val="24"/>
          <w:highlight w:val="none"/>
          <w:lang w:val="en-US" w:eastAsia="zh-CN" w:bidi="ar-SA"/>
        </w:rPr>
        <w:t>2、协助规范单位财务核算管理。</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三、服务需求</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（1）供应商和派出人员要依法审计，执行审计工作纪律、保密和廉政规定，不得泄露审计过程中知悉的国家秘密、商业秘密，不得利用参与审计承揽业务或谋取其他利益。</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（2）供应商应独立完成委托事项，不得将已接受的委托事项转包，不得未经委托人同意将已接受的委托事项分包给其他单位或个人实施。</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3）供应商应当为派出人员配备必要的工作设备。供应商和派出人员在审计工作结束后，要及时向采购人移交审计实施过程中所形成的全部纸质资料和电子资料，并删除电子设备中的相关资料，协助完成审计资料归档工作。未经采购人同意，不得擅自使用审计资料和结果。</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四、报价要求</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本项目总报价包含了履行合同所有内容的全部费用，包括</w:t>
      </w:r>
      <w:r>
        <w:rPr>
          <w:rFonts w:hint="eastAsia" w:ascii="宋体" w:hAnsi="宋体" w:eastAsia="宋体" w:cs="宋体"/>
          <w:highlight w:val="none"/>
          <w:lang w:val="en-US" w:eastAsia="zh-CN"/>
        </w:rPr>
        <w:t>但不限于</w:t>
      </w:r>
      <w:r>
        <w:rPr>
          <w:rFonts w:hint="eastAsia" w:ascii="宋体" w:hAnsi="宋体" w:eastAsia="宋体" w:cs="宋体"/>
          <w:highlight w:val="none"/>
        </w:rPr>
        <w:t>服务人员的工资、社会保险费用（含个人和单位缴纳社会保险费用、大病保险费用）、现场调查研究费、资料收集费、整理费、分析费、审计费、修改费、办公费、交通费、印刷费、差旅费、食宿费、管理费、办公费（包括电话费）</w:t>
      </w:r>
      <w:r>
        <w:rPr>
          <w:rFonts w:hint="eastAsia" w:ascii="宋体" w:hAnsi="宋体" w:eastAsia="宋体" w:cs="宋体"/>
          <w:highlight w:val="none"/>
          <w:lang w:eastAsia="zh-CN"/>
        </w:rPr>
        <w:t>。</w:t>
      </w:r>
      <w:r>
        <w:rPr>
          <w:rFonts w:hint="eastAsia" w:ascii="宋体" w:hAnsi="宋体" w:eastAsia="宋体" w:cs="宋体"/>
          <w:highlight w:val="none"/>
        </w:rPr>
        <w:t>由成交供应商承担，以及为完成采购文件规定的服务工作所涉及到的一切相关费用。</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五、其他要求</w:t>
      </w:r>
    </w:p>
    <w:p>
      <w:pPr>
        <w:spacing w:line="360" w:lineRule="auto"/>
        <w:ind w:firstLine="420"/>
        <w:rPr>
          <w:rFonts w:hint="eastAsia" w:ascii="宋体" w:hAnsi="宋体" w:eastAsia="宋体" w:cs="宋体"/>
          <w:highlight w:val="none"/>
        </w:rPr>
      </w:pPr>
      <w:r>
        <w:rPr>
          <w:rFonts w:hint="eastAsia" w:ascii="宋体" w:hAnsi="宋体" w:eastAsia="宋体" w:cs="宋体"/>
          <w:highlight w:val="none"/>
        </w:rPr>
        <w:t>响应文件中为本项目配备的人员力量，在合同履行期间，成交供应商须按采购人要求到达本项目现场提供相应服务，否则采购人有权解除采购合同。</w:t>
      </w:r>
    </w:p>
    <w:p>
      <w:pPr>
        <w:numPr>
          <w:ilvl w:val="0"/>
          <w:numId w:val="1"/>
        </w:numPr>
        <w:spacing w:line="360"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验收</w:t>
      </w:r>
    </w:p>
    <w:p>
      <w:pPr>
        <w:numPr>
          <w:ilvl w:val="0"/>
          <w:numId w:val="0"/>
        </w:numPr>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成交人和采购人双方依据项目内容和进度共同实施验收工作，验收结果和验收报告经双方确认。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32B07"/>
    <w:multiLevelType w:val="singleLevel"/>
    <w:tmpl w:val="CB232B0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YmZlNGY2MzdhYjg0ODg3MjFlY2FiOGQ2NWJiODIifQ=="/>
  </w:docVars>
  <w:rsids>
    <w:rsidRoot w:val="23AE63DB"/>
    <w:rsid w:val="23AE63DB"/>
    <w:rsid w:val="4DE9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Plain Text"/>
    <w:basedOn w:val="1"/>
    <w:qFormat/>
    <w:uiPriority w:val="0"/>
    <w:rPr>
      <w:rFonts w:ascii="宋体" w:hAnsi="Courier New"/>
      <w:szCs w:val="20"/>
    </w:rPr>
  </w:style>
  <w:style w:type="paragraph" w:customStyle="1" w:styleId="9">
    <w:name w:val="模板普通正文"/>
    <w:basedOn w:val="4"/>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782</Words>
  <Characters>784</Characters>
  <Lines>0</Lines>
  <Paragraphs>0</Paragraphs>
  <TotalTime>0</TotalTime>
  <ScaleCrop>false</ScaleCrop>
  <LinksUpToDate>false</LinksUpToDate>
  <CharactersWithSpaces>784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2024-05-28T02:38:00Z</dcterms:created>
  <dc:creator>向前看</dc:creator>
  <cp:lastModifiedBy>LV26</cp:lastModifiedBy>
  <dcterms:modified xsi:type="dcterms:W3CDTF">2024-05-28T06:34:31Z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F39BDBCCB28C4367AAF25DB6505A0345_13</vt:lpwstr>
  </property>
</Properties>
</file>