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149B">
      <w:pPr>
        <w:pStyle w:val="2"/>
        <w:rPr>
          <w:rFonts w:ascii="宋体" w:hAnsi="宋体" w:cs="宋体"/>
          <w:color w:val="000000"/>
          <w:highlight w:val="none"/>
        </w:rPr>
      </w:pPr>
      <w:bookmarkStart w:id="0" w:name="_Toc19051"/>
      <w:r>
        <w:rPr>
          <w:rFonts w:hint="eastAsia" w:ascii="宋体" w:hAnsi="宋体" w:cs="宋体"/>
          <w:color w:val="000000"/>
          <w:highlight w:val="none"/>
        </w:rPr>
        <w:t>第三章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highlight w:val="none"/>
        </w:rPr>
        <w:t xml:space="preserve"> 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 货物</w:t>
      </w:r>
      <w:r>
        <w:rPr>
          <w:rFonts w:hint="eastAsia" w:ascii="宋体" w:hAnsi="宋体" w:cs="宋体"/>
          <w:color w:val="000000"/>
          <w:highlight w:val="none"/>
        </w:rPr>
        <w:t>需求及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技术</w:t>
      </w:r>
      <w:r>
        <w:rPr>
          <w:rFonts w:hint="eastAsia" w:ascii="宋体" w:hAnsi="宋体" w:cs="宋体"/>
          <w:color w:val="000000"/>
          <w:highlight w:val="none"/>
        </w:rPr>
        <w:t>要求</w:t>
      </w:r>
      <w:bookmarkEnd w:id="0"/>
    </w:p>
    <w:p w14:paraId="37A6FA24">
      <w:pPr>
        <w:widowControl/>
        <w:spacing w:line="500" w:lineRule="exact"/>
        <w:ind w:firstLine="430"/>
        <w:jc w:val="left"/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</w:pPr>
      <w:bookmarkStart w:id="1" w:name="_Toc20302"/>
      <w:bookmarkStart w:id="2" w:name="_Toc7241"/>
      <w:r>
        <w:rPr>
          <w:rFonts w:hint="eastAsia" w:ascii="宋体" w:hAnsi="宋体"/>
          <w:b/>
          <w:bCs/>
          <w:szCs w:val="21"/>
          <w:highlight w:val="none"/>
        </w:rPr>
        <w:t>为鼓励不同品牌的充分竞争，如某设备的某技术参数或要求属于个别品牌专有，则该技术参数及要求不具有限制性，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b/>
          <w:bCs/>
          <w:szCs w:val="21"/>
          <w:highlight w:val="none"/>
        </w:rPr>
        <w:t>人可对该参数或要求进行适当调整，但这种调整整体上要优于或相当于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谈判</w:t>
      </w:r>
      <w:r>
        <w:rPr>
          <w:rFonts w:hint="eastAsia" w:ascii="宋体" w:hAnsi="宋体"/>
          <w:b/>
          <w:bCs/>
          <w:szCs w:val="21"/>
          <w:highlight w:val="none"/>
        </w:rPr>
        <w:t>文件的相关要求，并说明调整理由，且该调整须经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谈判小组</w:t>
      </w:r>
      <w:r>
        <w:rPr>
          <w:rFonts w:hint="eastAsia" w:ascii="宋体" w:hAnsi="宋体"/>
          <w:b/>
          <w:bCs/>
          <w:szCs w:val="21"/>
          <w:highlight w:val="none"/>
        </w:rPr>
        <w:t>审核认可。</w:t>
      </w:r>
    </w:p>
    <w:p w14:paraId="37A14BA7">
      <w:pPr>
        <w:ind w:firstLine="482" w:firstLineChars="200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一、商务要求：</w:t>
      </w:r>
    </w:p>
    <w:tbl>
      <w:tblPr>
        <w:tblStyle w:val="9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77"/>
        <w:gridCol w:w="5658"/>
      </w:tblGrid>
      <w:tr w14:paraId="1F4A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3F5DF1AC">
            <w:pPr>
              <w:pStyle w:val="6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077" w:type="dxa"/>
            <w:vAlign w:val="center"/>
          </w:tcPr>
          <w:p w14:paraId="6A534558">
            <w:pPr>
              <w:pStyle w:val="6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商务条款名称</w:t>
            </w:r>
          </w:p>
        </w:tc>
        <w:tc>
          <w:tcPr>
            <w:tcW w:w="5658" w:type="dxa"/>
            <w:vAlign w:val="center"/>
          </w:tcPr>
          <w:p w14:paraId="5DB43298">
            <w:pPr>
              <w:pStyle w:val="6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具体要求内容</w:t>
            </w:r>
          </w:p>
        </w:tc>
      </w:tr>
      <w:tr w14:paraId="79B2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8" w:type="dxa"/>
            <w:vAlign w:val="center"/>
          </w:tcPr>
          <w:p w14:paraId="62FEAE9D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077" w:type="dxa"/>
            <w:vAlign w:val="center"/>
          </w:tcPr>
          <w:p w14:paraId="67FAD2E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5658" w:type="dxa"/>
            <w:vAlign w:val="center"/>
          </w:tcPr>
          <w:p w14:paraId="47B2AEBF"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验收合格后付合同总价的85%，余款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验收合格后第二年起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每年支付合同总价的5%。付款前需提供全额的增值税专用发票。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（支付形式：转账/电汇或现金或银行承兑汇票）</w:t>
            </w:r>
          </w:p>
        </w:tc>
      </w:tr>
      <w:tr w14:paraId="72C5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1922286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077" w:type="dxa"/>
            <w:vAlign w:val="center"/>
          </w:tcPr>
          <w:p w14:paraId="7057A6FB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供货及安装地点</w:t>
            </w:r>
          </w:p>
        </w:tc>
        <w:tc>
          <w:tcPr>
            <w:tcW w:w="5658" w:type="dxa"/>
            <w:vAlign w:val="center"/>
          </w:tcPr>
          <w:p w14:paraId="0AC7391D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安庆市老峰镇金山华府小区</w:t>
            </w:r>
          </w:p>
        </w:tc>
      </w:tr>
      <w:tr w14:paraId="5E78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48BF45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077" w:type="dxa"/>
            <w:vAlign w:val="center"/>
          </w:tcPr>
          <w:p w14:paraId="148262B7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供货及安装期限</w:t>
            </w:r>
          </w:p>
        </w:tc>
        <w:tc>
          <w:tcPr>
            <w:tcW w:w="5658" w:type="dxa"/>
            <w:vAlign w:val="center"/>
          </w:tcPr>
          <w:p w14:paraId="33A9858A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合同签订后15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个工作日</w:t>
            </w:r>
          </w:p>
        </w:tc>
      </w:tr>
      <w:tr w14:paraId="2C9B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08" w:type="dxa"/>
            <w:vAlign w:val="center"/>
          </w:tcPr>
          <w:p w14:paraId="772E4FD5"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077" w:type="dxa"/>
            <w:vAlign w:val="center"/>
          </w:tcPr>
          <w:p w14:paraId="03D9FF9B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5658" w:type="dxa"/>
            <w:vAlign w:val="center"/>
          </w:tcPr>
          <w:p w14:paraId="6B520CB5">
            <w:pPr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3年，若在约定时间内无人上门解决问题，逾期采购人有权请第三方专业维修人员进行维修，相关费用将从货款中扣除，如通过维修仍无法正常使用，采购人有权退货或要求更换。</w:t>
            </w:r>
          </w:p>
        </w:tc>
      </w:tr>
      <w:tr w14:paraId="3AB6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00CB468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077" w:type="dxa"/>
            <w:vAlign w:val="center"/>
          </w:tcPr>
          <w:p w14:paraId="07B37446">
            <w:pPr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商品包装要求</w:t>
            </w:r>
          </w:p>
        </w:tc>
        <w:tc>
          <w:tcPr>
            <w:tcW w:w="5658" w:type="dxa"/>
            <w:vAlign w:val="center"/>
          </w:tcPr>
          <w:p w14:paraId="2911A28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除另有约定外</w:t>
            </w:r>
            <w:r>
              <w:rPr>
                <w:rFonts w:hint="eastAsia" w:ascii="sans-serif" w:hAnsi="sans-serif" w:cs="sans-serif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供应商交付全部货物的包装要求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严格按照国家强制标准执行。</w:t>
            </w:r>
          </w:p>
        </w:tc>
      </w:tr>
    </w:tbl>
    <w:p w14:paraId="25DEE7E3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51733A5">
      <w:pPr>
        <w:pStyle w:val="3"/>
        <w:tabs>
          <w:tab w:val="left" w:pos="2730"/>
        </w:tabs>
        <w:ind w:firstLine="472" w:firstLineChars="196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二、技术要求一览表</w:t>
      </w:r>
    </w:p>
    <w:tbl>
      <w:tblPr>
        <w:tblStyle w:val="9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50"/>
        <w:gridCol w:w="4738"/>
        <w:gridCol w:w="585"/>
        <w:gridCol w:w="555"/>
        <w:gridCol w:w="1970"/>
      </w:tblGrid>
      <w:tr w14:paraId="129B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78B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FE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9A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87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84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BA8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参考图片</w:t>
            </w:r>
          </w:p>
        </w:tc>
      </w:tr>
      <w:tr w14:paraId="4E9B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2米钢木长桌(2*0.8*0.75m)</w:t>
            </w:r>
            <w:r>
              <w:rPr>
                <w:rFonts w:hint="eastAsia" w:ascii="宋体" w:hAnsi="宋体" w:eastAsia="宋体" w:cs="宋体"/>
                <w:highlight w:val="none"/>
              </w:rPr>
              <w:t>（误差±5mm）</w:t>
            </w: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2A3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规格：2000*800*750mm</w:t>
            </w:r>
            <w:r>
              <w:rPr>
                <w:rFonts w:hint="eastAsia" w:ascii="宋体" w:hAnsi="宋体" w:eastAsia="宋体" w:cs="宋体"/>
                <w:highlight w:val="none"/>
              </w:rPr>
              <w:t>（误差±5mm）</w:t>
            </w:r>
            <w:r>
              <w:rPr>
                <w:rFonts w:hint="eastAsia"/>
                <w:highlight w:val="none"/>
                <w:lang w:val="en-US" w:eastAsia="zh-CN"/>
              </w:rPr>
              <w:t>，原木色</w:t>
            </w:r>
          </w:p>
          <w:p w14:paraId="6C31ED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1、基材：实木多层板，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厚度2.5cm,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符合GB/T9846-2015《普通胶合板》、GB/T35607-2017《绿色产品评价家具》、参照GB 18584-2001《室内装饰装修材料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木家具中有害物质限量》、GB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18580-2017《室内装饰装修材料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人造板及其制品中甲醛释放限量》、GB 8624-2012《建筑材料及制品燃烧性能分级》、GB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20286-2006《公共场所阻燃制品及组件燃烧性能要求和标识》标准，含水率≤8%；甲醛释放量≤0.025mg/m³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总挥发性有机化合物（TVOC）的释放率未检出；燃烧性能等级B1（B）级；苯、甲苯、二甲苯均未检出；阻燃性能阻燃1级，热释放速率峰值≤150KW，最大烟密度≤75%；火传播指数符合标准要求。</w:t>
            </w:r>
          </w:p>
          <w:p w14:paraId="6E4C9E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2、封边：采用优质PVC封边条</w:t>
            </w:r>
            <w:r>
              <w:rPr>
                <w:rFonts w:hint="eastAsia" w:ascii="宋体" w:hAnsi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 w14:paraId="0D7969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right="129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3、热熔胶：符合GB 18583-2008《室内装饰装修材料</w:t>
            </w:r>
            <w:r>
              <w:rPr>
                <w:rFonts w:hint="eastAsia" w:ascii="宋体" w:hAnsi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胶粘剂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中有害物质限量》</w:t>
            </w:r>
            <w:r>
              <w:rPr>
                <w:rFonts w:hint="eastAsia" w:ascii="宋体" w:hAnsi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 w14:paraId="6728AC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4、五金架：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钢管厚度1.5mm,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符合GB/T 10125-20</w:t>
            </w:r>
            <w:r>
              <w:rPr>
                <w:rFonts w:hint="eastAsia" w:ascii="宋体" w:hAnsi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《人造气氛腐蚀试验盐雾试验》；GB/T6461-2002《金属基体上金属和其他无机覆盖层</w:t>
            </w:r>
            <w:r>
              <w:rPr>
                <w:rFonts w:hint="eastAsia" w:ascii="宋体" w:hAnsi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经腐蚀试验后的试样和试件的评级》标准，经170</w:t>
            </w:r>
            <w:r>
              <w:rPr>
                <w:rFonts w:hint="eastAsia" w:ascii="宋体" w:hAnsi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h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en-US" w:bidi="ar-SA"/>
              </w:rPr>
              <w:t>乙酸盐雾试验(AASS)试验后，试样上无出现基体金属腐蚀，性能评级(保护评级Rp/RA)为:10/-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E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drawing>
                <wp:inline distT="0" distB="0" distL="114300" distR="114300">
                  <wp:extent cx="994410" cy="1767840"/>
                  <wp:effectExtent l="0" t="0" r="15240" b="3810"/>
                  <wp:docPr id="2" name="图片 2" descr="0530e7a4c4e83131d019157d3f9cd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30e7a4c4e83131d019157d3f9cdf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C2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7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6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钢木单人椅子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(0.39*0.39*0.8m)</w:t>
            </w: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24EE">
            <w:pPr>
              <w:widowControl/>
              <w:spacing w:line="2" w:lineRule="atLeast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材质：板材+钢架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原木色</w:t>
            </w:r>
          </w:p>
          <w:p w14:paraId="02559301">
            <w:pPr>
              <w:widowControl/>
              <w:spacing w:line="2" w:lineRule="atLeast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标准：基材采用优质E1级环保颗粒板，面材采用优质三聚氰胺饰面，面材具有防火、防污染、易清洁等特点，面板厚度≥2.5cm；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钢架：采用≥3*3cm优质镀锌钢管，钢材厚度≥1.2mm，结实耐用，承重力强,侧向抗压好，采用环保油漆，颜色：白色，烤漆工艺，无异味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配件：应用优质五金配件，固定牢固，稳固承重，经久耐用；</w:t>
            </w:r>
          </w:p>
          <w:p w14:paraId="596094CE">
            <w:pPr>
              <w:pStyle w:val="8"/>
              <w:widowControl/>
              <w:spacing w:before="0" w:beforeAutospacing="0" w:after="0" w:afterAutospacing="0" w:line="2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bidi="ar"/>
              </w:rPr>
              <w:t>规格：误差±1cm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把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412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drawing>
                <wp:inline distT="0" distB="0" distL="114300" distR="114300">
                  <wp:extent cx="994410" cy="1767840"/>
                  <wp:effectExtent l="0" t="0" r="15240" b="3810"/>
                  <wp:docPr id="3" name="图片 3" descr="3523133748f332fcc10a6cd84f78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23133748f332fcc10a6cd84f781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7D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2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长7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0*宽50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*高180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0mm）</w:t>
            </w:r>
            <w:r>
              <w:rPr>
                <w:rFonts w:hint="eastAsia" w:ascii="宋体" w:hAnsi="宋体" w:eastAsia="宋体" w:cs="宋体"/>
                <w:highlight w:val="none"/>
              </w:rPr>
              <w:t>（误差±5mm）</w:t>
            </w: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7CDD">
            <w:pPr>
              <w:spacing w:line="2" w:lineRule="atLeast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规格：长0.7m*宽0.</w:t>
            </w:r>
            <w:r>
              <w:rPr>
                <w:rFonts w:ascii="宋体" w:hAnsi="宋体" w:eastAsia="宋体" w:cs="宋体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highlight w:val="none"/>
              </w:rPr>
              <w:t>m*高</w:t>
            </w:r>
            <w:r>
              <w:rPr>
                <w:rFonts w:ascii="宋体" w:hAnsi="宋体" w:eastAsia="宋体" w:cs="宋体"/>
                <w:highlight w:val="none"/>
              </w:rPr>
              <w:t>1.8</w:t>
            </w:r>
            <w:r>
              <w:rPr>
                <w:rFonts w:hint="eastAsia" w:ascii="宋体" w:hAnsi="宋体" w:eastAsia="宋体" w:cs="宋体"/>
                <w:highlight w:val="none"/>
              </w:rPr>
              <w:t>m（误差±5mm）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，原木色</w:t>
            </w:r>
          </w:p>
          <w:p w14:paraId="369E9DB0">
            <w:pPr>
              <w:numPr>
                <w:ilvl w:val="0"/>
                <w:numId w:val="1"/>
              </w:numPr>
              <w:spacing w:line="2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衣柜门板采用15mm厚、柜体18mm厚的环保E1级三聚氰胺饰面板制作(背板要求8mm厚同种材料)，基材为环保E1级多层板，甲醛释放量≤1.5mg/L。</w:t>
            </w:r>
          </w:p>
          <w:p w14:paraId="66568246">
            <w:pPr>
              <w:numPr>
                <w:ilvl w:val="0"/>
                <w:numId w:val="0"/>
              </w:numPr>
              <w:spacing w:line="2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2、封边：四周采用ABS封边条处理，表面光滑、平整、无毛刺、无节疤，走线孔内缘及隐蔽部位全部做封闭处理，起到开孔部位不释放甲醛特性，物理性能佳，不易变形及开裂。</w:t>
            </w:r>
            <w:r>
              <w:rPr>
                <w:rFonts w:hint="eastAsia" w:ascii="宋体" w:hAnsi="宋体" w:eastAsia="宋体" w:cs="宋体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highlight w:val="none"/>
              </w:rPr>
              <w:t>3、柜体结构合理，方便置物。整个衣柜要有两个个独立储物空间，每扇门要求有独立锁具，柜内设2个挂衣横杆。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组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9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824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1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353060</wp:posOffset>
                  </wp:positionV>
                  <wp:extent cx="911860" cy="2044065"/>
                  <wp:effectExtent l="0" t="0" r="2540" b="13335"/>
                  <wp:wrapTopAndBottom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702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B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F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高低床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(2*0.9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*1.8m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4214B">
            <w:pPr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产品外观规格：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highlight w:val="none"/>
              </w:rPr>
              <w:t>mm×90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highlight w:val="none"/>
              </w:rPr>
              <w:t>mm×1800mm（误差±5mm）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白灰色</w:t>
            </w:r>
            <w:r>
              <w:rPr>
                <w:rFonts w:hint="eastAsia" w:ascii="宋体" w:hAnsi="宋体" w:eastAsia="宋体" w:cs="宋体"/>
                <w:highlight w:val="none"/>
              </w:rPr>
              <w:t>。</w:t>
            </w:r>
          </w:p>
          <w:p w14:paraId="0DCA2711">
            <w:pPr>
              <w:rPr>
                <w:rFonts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一、材质要求：</w:t>
            </w:r>
          </w:p>
          <w:p w14:paraId="3A6BCA96">
            <w:pPr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1、材质为冷轧钢材，性能符合国家标准要求,管材无裂缝，管材表面无毛刺、结疤、错位、压痕或划痕，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要求提供冷轧钢板的抽样检验第三方检测报告佐证</w:t>
            </w:r>
            <w:r>
              <w:rPr>
                <w:rFonts w:hint="eastAsia" w:ascii="宋体" w:hAnsi="宋体" w:eastAsia="宋体" w:cs="宋体"/>
                <w:highlight w:val="none"/>
              </w:rPr>
              <w:t>，检测依据为：GB/T 5213-2019、GB/T 3325-2017、GB/T 35607-2017、GB/T 228.1-2010、GB/T 232-2010、HG/T 2006-2006、HJ2547-2016、HG/T 3950-2007、GB/T 1741-2020；检测结果要求:（1）苯：未检出；（2）甲苯：未检出；（3）二甲苯：未检出；（4）总挥发性有机化合物(TVOC)：未检出；（5）力学性能：屈服强度RP0.2：≤270MPa、抗拉强度Rm：≥365MPa、断后伸长率A80mm：≥42%；（6）弯曲试验：检验检测结果：经180°冷弯试验，试样外表面无可见裂纹，钢板表面无结疤、裂纹、夹杂；（7）涂膜外观：涂膜外观正常；（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highlight w:val="none"/>
              </w:rPr>
              <w:t>）弯曲试验：光泽 (60°)≤60；检验检测结果：≤2mm；（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highlight w:val="none"/>
              </w:rPr>
              <w:t>）耐碱性 (5%NaOH)：168h无异常；检验检测结果：无异常；（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highlight w:val="none"/>
              </w:rPr>
              <w:t>）耐酸性 (3%HCI)：240h无异常；检验检测结果：无异常；（1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highlight w:val="none"/>
              </w:rPr>
              <w:t>）耐沸水性：检验检测结果：经试验48h后，无异常；（1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highlight w:val="none"/>
              </w:rPr>
              <w:t>）耐湿热性：500h无异常；检验检测结果：无异常；（1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highlight w:val="none"/>
              </w:rPr>
              <w:t>）耐盐雾性 (500h)：划线处:单向锈蚀≤2.0mm；检验检测结果：1.0mm；未划线区:无异常；检验检测结果：无异常；（1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highlight w:val="none"/>
              </w:rPr>
              <w:t>）重金属（可溶性铅(Pb)、可溶性镉(Cd)、可溶性铬(Cr)、可溶性汞(Hg)、）未检出。（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highlight w:val="none"/>
              </w:rPr>
              <w:t>）品质属性【产品有害物质（家具涂层可迁移元素）：铅Pb、镉Cd、铬Cr、汞Hg、锑Sb、钡Ba、硒Se、砷As】未检出；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须符合以上全部标准要求并提供合格检测报告。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highlight w:val="none"/>
              </w:rPr>
              <w:t>2、钢架床的质量按照轻工行业标准的规定执行；钢架床框架连接部分采用卡式锲入式锁扣结构连接，不采用螺丝连接（备注：立柱与长横梁和短横梁连接必须采用卡式锲入式锁扣结构连接。）</w:t>
            </w:r>
          </w:p>
          <w:p w14:paraId="6BEF7ADD"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3、每张床承重≥500kg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。</w:t>
            </w:r>
          </w:p>
          <w:p w14:paraId="6EFA7E38">
            <w:pPr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4、所有钢材均采用国家标准钢，钢架床部分焊接采用二氧化碳气体保护焊接，铁板表面经除油、去锈、磷化、静电喷粉、高温固化而成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highlight w:val="none"/>
              </w:rPr>
              <w:t>5、制作采用国家标准,钢架床要求在工厂制作，现场安装。</w:t>
            </w:r>
            <w:r>
              <w:rPr>
                <w:rFonts w:hint="eastAsia" w:ascii="宋体" w:hAnsi="宋体" w:eastAsia="宋体" w:cs="宋体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highlight w:val="none"/>
              </w:rPr>
              <w:t>6、表面除锈镀层要求：涂饰前零部件的表面应光滑、平整，不得有开裂、脱焊、漏焊、焊渣或飞边、尖角、毛刺等可能造成机械伤害的缺陷。表面至少须经过“除油—水洗—酸洗—除锈—清洗—中和—磷化—水洗—烘干”九工位处理，预备处理后表面无氧化皮、锈蚀、粘砂等其他杂质。</w:t>
            </w:r>
            <w:r>
              <w:rPr>
                <w:rFonts w:hint="eastAsia" w:ascii="宋体" w:hAnsi="宋体" w:eastAsia="宋体" w:cs="宋体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highlight w:val="none"/>
              </w:rPr>
              <w:t>7、喷塑要求：采用产品环氧聚脂塑粉静电喷塑，喷塑外膜的表面光滑平整，色泽均匀，喷塑层无漏喷、起泡、模糊、划痕或碰伤等缺陷。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须符合</w:t>
            </w:r>
            <w:r>
              <w:rPr>
                <w:rFonts w:hint="eastAsia" w:ascii="宋体" w:hAnsi="宋体" w:eastAsia="宋体" w:cs="宋体"/>
                <w:highlight w:val="none"/>
              </w:rPr>
              <w:t>HG/T 2006-2022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highlight w:val="none"/>
              </w:rPr>
              <w:t>；重金属要求：（1）总铅含量≤5mg/kg；（2）可溶性镉≤5mg/kg；（3）可溶性铬≤5mg/kg；（4）可溶性汞≤5mg/kg。</w:t>
            </w:r>
            <w:r>
              <w:rPr>
                <w:rFonts w:hint="eastAsia" w:ascii="宋体" w:hAnsi="宋体" w:eastAsia="宋体" w:cs="宋体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二、技术与标准：</w:t>
            </w:r>
          </w:p>
          <w:p w14:paraId="13224E4A">
            <w:pPr>
              <w:rPr>
                <w:rFonts w:ascii="宋体" w:hAnsi="宋体" w:eastAsia="宋体" w:cs="宋体"/>
                <w:strike/>
                <w:dstrike w:val="0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、床立柱：采用优质冷轧钢板经特制成型线轧制而成的型钢，其立面为中空异形（方便双面喷涂，防止内部生锈，不能用方管、圆管或闭合管材），立柱正面为圆弧形设计，起到防撞作用，并有4条加强筋，立柱折边为内折，增加立柱的强度，立面成型后尺寸为70mm×70mm,准许±1mm偏离，材料厚度为1.</w:t>
            </w:r>
            <w:r>
              <w:rPr>
                <w:rFonts w:ascii="宋体" w:hAnsi="宋体" w:eastAsia="宋体" w:cs="宋体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highlight w:val="none"/>
              </w:rPr>
              <w:t>mm。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要求提供床立柱的抽样检验第三方检测报告佐证，</w:t>
            </w:r>
            <w:r>
              <w:rPr>
                <w:rFonts w:hint="eastAsia" w:ascii="宋体" w:hAnsi="宋体" w:eastAsia="宋体" w:cs="宋体"/>
                <w:highlight w:val="none"/>
              </w:rPr>
              <w:t>检测依据为：GB/T3325-2017；检测结果要求：（1）外观性能要求【金属件】：管材：管材应无裂缝、叠缝；外露管口端面应封闭；焊接件：焊接处应无脱焊、虚焊、焊穿、错位；焊接处应无夹渣、气孔、焊瘤、焊丝头、咬边、飞溅；焊接处表面波纹应均匀；电镀层：表面应无剥落、返锈、毛刺；表面应无烧焦、起泡、针孔、裂纹、花斑(不包括镀彩锌)和划痕；（2）理化性能要求【金属电镀层】-抗盐雾：检验检测结果：18h,直径1.5mm以下锈点3点/dm²，其中直径≥1.0mm锈点3点。</w:t>
            </w:r>
          </w:p>
          <w:p w14:paraId="64DDA6B2">
            <w:pPr>
              <w:pStyle w:val="5"/>
              <w:rPr>
                <w:rFonts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drawing>
                <wp:inline distT="0" distB="0" distL="114300" distR="114300">
                  <wp:extent cx="1049020" cy="1073785"/>
                  <wp:effectExtent l="0" t="0" r="17780" b="12065"/>
                  <wp:docPr id="12" name="图片 3" descr="7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70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A6928">
            <w:pPr>
              <w:rPr>
                <w:rFonts w:ascii="宋体" w:hAnsi="宋体" w:eastAsia="宋体" w:cs="宋体"/>
                <w:strike/>
                <w:dstrike w:val="0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、长横梁：采用优质冷轧钢板经特制成型线轧制而成的型钢，其立面为中空异形（方便双面喷涂，防止内部生锈，不能用方管、圆管或闭合管材），为防止学生头部碰伤，下方为弧形，正面有3条加强筋，横梁折边为内折，增加横梁的强度，立面成型后尺寸为95mm×38mm,准许±1mm偏离，材料厚度为1.</w:t>
            </w:r>
            <w:r>
              <w:rPr>
                <w:rFonts w:ascii="宋体" w:hAnsi="宋体" w:eastAsia="宋体" w:cs="宋体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highlight w:val="none"/>
              </w:rPr>
              <w:t>mm。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要求提供床横梁的抽样检验第三方检测报告佐证</w:t>
            </w:r>
            <w:r>
              <w:rPr>
                <w:rFonts w:hint="eastAsia" w:ascii="宋体" w:hAnsi="宋体" w:eastAsia="宋体" w:cs="宋体"/>
                <w:highlight w:val="none"/>
              </w:rPr>
              <w:t>，检测依据为：GB/T3325-2017；检测结果要求：（1）1外观性能要求【金属件】：管材：管材应无裂缝、叠缝；外露管口端面应封闭；焊接件：焊接处应无脱焊、虚焊、焊穿、错位；焊接处应无夹渣、气孔、焊瘤、焊丝头、咬边、飞溅；焊接处表面波纹应均匀；电镀层：表面应无剥落、返锈、毛刺；表面应无烧焦、起泡、针孔、裂纹、花斑(不包括镀彩锌)和划痕；（2）理化性能要求【金属电镀层】-抗盐雾：检验检测结果：18h,直径1.5mm以下锈点5点/dm²，其中直径≥1.0mm锈点1点。</w:t>
            </w:r>
          </w:p>
          <w:p w14:paraId="6A93FDE6">
            <w:pPr>
              <w:pStyle w:val="5"/>
              <w:rPr>
                <w:rFonts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drawing>
                <wp:inline distT="0" distB="0" distL="114300" distR="114300">
                  <wp:extent cx="1040765" cy="1861185"/>
                  <wp:effectExtent l="0" t="0" r="6985" b="5715"/>
                  <wp:docPr id="17" name="图片 4" descr="953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9538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32EBC">
            <w:pPr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、短横梁：采用优质冷轧钢板经特制成型线轧制而成的型钢，其立面为中空异形，为防止学生头部碰伤，下方为弧形，正面有3条加强筋，横梁折边为内折，增加横梁的强度，立面成型后尺寸为95mm×38mm,准许±1mm偏离，材料厚度为1.</w:t>
            </w:r>
            <w:r>
              <w:rPr>
                <w:rFonts w:ascii="宋体" w:hAnsi="宋体" w:eastAsia="宋体" w:cs="宋体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highlight w:val="none"/>
              </w:rPr>
              <w:t>mm。</w:t>
            </w:r>
          </w:p>
          <w:p w14:paraId="7CA7857C">
            <w:pPr>
              <w:pStyle w:val="5"/>
              <w:rPr>
                <w:rFonts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drawing>
                <wp:inline distT="0" distB="0" distL="114300" distR="114300">
                  <wp:extent cx="951230" cy="1699895"/>
                  <wp:effectExtent l="0" t="0" r="1270" b="14605"/>
                  <wp:docPr id="9" name="图片 5" descr="953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9538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169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20DD4">
            <w:pPr>
              <w:rPr>
                <w:rFonts w:ascii="宋体" w:hAnsi="宋体" w:eastAsia="宋体" w:cs="宋体"/>
                <w:strike/>
                <w:dstrike w:val="0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11、床支撑：采用25mm×50mm，材料0.7mm厚优质方管制作。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要求提供床支撑的抽样检验第三方检测报告佐证，</w:t>
            </w:r>
            <w:r>
              <w:rPr>
                <w:rFonts w:hint="eastAsia" w:ascii="宋体" w:hAnsi="宋体" w:eastAsia="宋体" w:cs="宋体"/>
                <w:highlight w:val="none"/>
              </w:rPr>
              <w:t>检测依据为：GB/T3325-2017；检测结果要求：金属件外观性能要求：管材应无裂缝、叠缝、外露管口端面应封闭、焊接处应无脱焊、虚焊、焊穿、错位、焊接处应无夹渣、气孔、焊瘤、焊丝头、咬边、飞溅、焊接处表面波纹应均匀、涂层应无漏喷、锈蚀、涂层应光滑均匀，色泽一致，应无流挂、疙瘩、皱皮、飞漆等缺陷。</w:t>
            </w:r>
          </w:p>
          <w:p w14:paraId="2C6BA255">
            <w:pPr>
              <w:pStyle w:val="5"/>
              <w:ind w:left="0" w:leftChars="0" w:firstLine="0" w:firstLineChars="0"/>
              <w:rPr>
                <w:rFonts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drawing>
                <wp:inline distT="0" distB="0" distL="114300" distR="114300">
                  <wp:extent cx="1767205" cy="650240"/>
                  <wp:effectExtent l="0" t="0" r="4445" b="16510"/>
                  <wp:docPr id="18" name="图片 6" descr="床支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 descr="床支撑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78270">
            <w:pPr>
              <w:rPr>
                <w:rFonts w:ascii="宋体" w:hAnsi="宋体" w:eastAsia="宋体" w:cs="宋体"/>
                <w:b/>
                <w:bCs/>
                <w:strike w:val="0"/>
                <w:dstrike w:val="0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12、护栏板：采用φ19mm×1.0mm厚优质圆管弯制而成，所有护栏圆管须插入长横梁进行焊接，保证护栏安全。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要求提供护栏的抽样检验第三方检测报告佐证</w:t>
            </w:r>
            <w:r>
              <w:rPr>
                <w:rFonts w:hint="eastAsia" w:ascii="宋体" w:hAnsi="宋体" w:eastAsia="宋体" w:cs="宋体"/>
                <w:highlight w:val="none"/>
              </w:rPr>
              <w:t>，检测依据为：GB/T3325-2017、GB 24430.1-2009、GB/T10125-2021、CB/T6461-2002、GB/T 3328-2016；检测结果要求：1、金属件外观性能要求：（1）管材：管材应无裂缝、叠缝；外露管口端面应封闭；检验检测结果：符合要求；单项评价：合格；焊接件：焊接处应无脱焊、虚焊、焊穿、错位；检验检测结果：焊接处应无脱落、虚焊、焊穿、错位；焊接处应无夹渣、气孔、焊瘤、焊丝头、咬边、飞溅；检验检测结果：符合要求；单项评价：合格；焊接处表面波纹应均匀；检验检测结果：符合要求；单项评价：合格；冲压件：冲压件应无脱层、裂缝；检验检测结果：符合要求；单项评价：合格；喷涂层：涂层应无漏喷、锈蚀；检验检测结果：涂层应无漏喷、锈蚀和脱色、掉色现象；涂层应光滑均匀，色泽一致，应无流挂、疙瘩、皱皮、飞漆等缺陷；检验检测结果：符合要求；单项评价：合格；（2）上层床安全栏板：任何用于上层使用的床，四周应安装安全栏板；安全栏板的顶边与床铺面上表面的距离应不少于300mm，床褥上表面到安全栏板的顶边距离应不少于200mm。床褥的最大厚度应在床的相应位置标上永久性的标记线，显示床褥上表面的最大高度；安全栏板的一条长边可能被梯子完全中断,中断长度6岁以下(包括6岁)儿童用床最小为300mm.最大为400mm，成人用床最小为500mm，最大为600mm。在用户说明书中,应指出梯子的位置；安全栏板同一方向上相邻阻挡构件(如嵌条、装填栅栏)的净空间隙不超过75mm,不小于60mm。试验结束后,相邻阻挡构件的永久性偏差应不超过2mm；以上检测项，检验检测结果：符合要求；单项评价：合格；（3）企业技术要求：护栏栏板的顶边与床铺面上表面的距离不少于30cm，床褥上表面到安全栏板的项边距离应不少于20cm，安装栏板后缺口长度不大于60cm；检验检测结果：符合要求；单项评价：合格；（4）经1200h中性盐雾试验：检验检测结果：1200h中性盐雾试验后，试样表面未出现(NSS试验)生锈、起泡、斑点和颜色变化等其他现象。</w:t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highlight w:val="none"/>
              </w:rPr>
              <w:t>须符合以上全部标准要求并提供合格检测报告。</w:t>
            </w:r>
          </w:p>
          <w:p w14:paraId="6C75CB06">
            <w:pPr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13、床头护栏：采用φ19mm×1.0mm圆管焊接而成。</w:t>
            </w:r>
          </w:p>
          <w:p w14:paraId="30FB892C">
            <w:pPr>
              <w:rPr>
                <w:rFonts w:ascii="宋体" w:hAnsi="宋体" w:eastAsia="宋体" w:cs="宋体"/>
                <w:b/>
                <w:bCs/>
                <w:strike/>
                <w:dstrike w:val="0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14、楼梯支架：采用20mm×40mm×1.0mm椭圆管弯制而成。</w:t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highlight w:val="none"/>
              </w:rPr>
              <w:t>要求提供钢管的抽样检验第三方检测报告佐证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检测依据为：</w:t>
            </w: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 xml:space="preserve"> QB/T3826-1999、QB/T3832-1999、GB/T 3325-2017；</w:t>
            </w:r>
            <w:r>
              <w:rPr>
                <w:rFonts w:hint="eastAsia" w:ascii="宋体" w:hAnsi="宋体" w:eastAsia="宋体" w:cs="宋体"/>
                <w:highlight w:val="none"/>
              </w:rPr>
              <w:t>检测结果要求:</w:t>
            </w: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>（1）金属件外观要求：喷涂层涂层应无漏喷、锈蚀和脱色、掉色等现象，涂层应光滑均匀，色泽一致，应无流挂、疙瘩、皱皮、飞漆等缺陷）检测结果符合要求。（2）中性盐雾试验（NSS试验）≥1</w:t>
            </w:r>
            <w:r>
              <w:rPr>
                <w:rFonts w:hint="eastAsia" w:ascii="宋体" w:hAnsi="宋体" w:eastAsia="宋体" w:cs="宋体"/>
                <w:highlight w:val="none"/>
              </w:rPr>
              <w:t>200</w:t>
            </w: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>小时，耐腐蚀等级≥10级。</w:t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highlight w:val="none"/>
              </w:rPr>
              <w:t>须符合以上全部标准要求并提供合格检测报告。</w:t>
            </w:r>
          </w:p>
          <w:p w14:paraId="25F6C774">
            <w:pPr>
              <w:rPr>
                <w:rFonts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15、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侧梯踏步板：采用≥1.5mm厚优质冷轧钢板冲压成型，表面有防滑条纹，内嵌345mm×16mm夜光塑胶条，踏步板规格尺寸为370mm×80mm×30mm。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要求提供爬梯（外挂式）的抽样检验第三方检测报告佐证，</w:t>
            </w:r>
            <w:r>
              <w:rPr>
                <w:rFonts w:hint="eastAsia" w:ascii="宋体" w:hAnsi="宋体" w:eastAsia="宋体" w:cs="宋体"/>
                <w:highlight w:val="none"/>
              </w:rPr>
              <w:t>检测依据为：GB/T 3325-2017、GB/T 32487-2016、GB 28481-2012、GB 6675.4-2014；检测结果要求:</w:t>
            </w: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>（1）</w:t>
            </w:r>
            <w:r>
              <w:rPr>
                <w:rFonts w:hint="eastAsia" w:ascii="宋体" w:hAnsi="宋体" w:eastAsia="宋体" w:cs="宋体"/>
                <w:highlight w:val="none"/>
              </w:rPr>
              <w:t>邻苯二甲酸二丁酯(DBP)、邻苯二甲酸丁基苄基酯(BBP)、邻苯二甲酸二(2-乙基)己酯(DEHP)、邻苯二甲酸二正辛酯(DNOP)、邻苯二甲酸二异壬酯(DINP)、邻苯二甲酸二异癸酯(DIDP)检测结果均未检出。</w:t>
            </w: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>）</w:t>
            </w:r>
            <w:r>
              <w:rPr>
                <w:rFonts w:hint="eastAsia" w:ascii="宋体" w:hAnsi="宋体" w:eastAsia="宋体" w:cs="宋体"/>
                <w:highlight w:val="none"/>
              </w:rPr>
              <w:t>品质属性（产品有害物质）家具涂层可迁移元素（铅Pb、镉Cd、铬Cr、汞Hg、锑Sb、钡Ba、硒Se、砷As）检验检测项目：合格。</w:t>
            </w: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>）</w:t>
            </w:r>
            <w:r>
              <w:rPr>
                <w:rFonts w:hint="eastAsia" w:ascii="宋体" w:hAnsi="宋体" w:eastAsia="宋体" w:cs="宋体"/>
                <w:highlight w:val="none"/>
              </w:rPr>
              <w:t>塑料件外观：应无裂纹、明显变形、缩水、针孔、应无凹陷、飞边、折皱、疙瘩、应无气泡、杂质、伤痕、白印、表面应光洁，应无划痕、毛刺、拉毛、污渍、应无明显色差；</w:t>
            </w: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>）</w:t>
            </w:r>
            <w:r>
              <w:rPr>
                <w:rFonts w:hint="eastAsia" w:ascii="宋体" w:hAnsi="宋体" w:eastAsia="宋体" w:cs="宋体"/>
                <w:highlight w:val="none"/>
              </w:rPr>
              <w:t>理化性能【耐冷热循环】：应无裂纹，鼓泡，变色，起皱；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须符合以上全部标准要求并提供合格检测报告。</w:t>
            </w:r>
          </w:p>
          <w:p w14:paraId="58884072">
            <w:pPr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要求提供爬梯（外挂式）固定的螺杆的抽样检验第三方检测报告佐证；</w:t>
            </w:r>
            <w:r>
              <w:rPr>
                <w:rFonts w:hint="eastAsia" w:ascii="宋体" w:hAnsi="宋体" w:eastAsia="宋体" w:cs="宋体"/>
                <w:highlight w:val="none"/>
              </w:rPr>
              <w:t>螺杆的检测依据为：GB/T 3325-2017、QB/T 3826-1999；检测结果要求:耐腐蚀：中性盐雾试验(NSS法)连续喷雾时间≥500h；耐腐蚀：（中性盐雾试验(NSS法) 镀层本身的耐腐蚀等级10级、 镀层对基体的保护等级10级），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须符合以上全部标准要求并提供合格检测报告。</w:t>
            </w:r>
          </w:p>
          <w:p w14:paraId="49ECEF10">
            <w:pPr>
              <w:rPr>
                <w:rFonts w:ascii="宋体" w:hAnsi="宋体" w:eastAsia="宋体" w:cs="宋体"/>
                <w:b/>
                <w:bCs/>
                <w:strike w:val="0"/>
                <w:dstrike w:val="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要求提供爬梯（外挂式）固定的螺帽的抽样检验第三方检测报告佐证；</w:t>
            </w:r>
            <w:r>
              <w:rPr>
                <w:rFonts w:hint="eastAsia" w:ascii="宋体" w:hAnsi="宋体" w:eastAsia="宋体" w:cs="宋体"/>
                <w:highlight w:val="none"/>
              </w:rPr>
              <w:t>螺帽的检测依据为：GB/T 3325-2017、QB/T 3826-1999；检测结果要求:耐腐蚀：中性盐雾试验(NSS法)连续喷雾时间≥500h；耐腐蚀：（中性盐雾试验(NSS法) 镀层本身的耐腐蚀等级10级、 镀层对基体的保护等级10级），</w:t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highlight w:val="none"/>
              </w:rPr>
              <w:t>须符合以上全部标准要求并提供合格检测报告。</w:t>
            </w:r>
          </w:p>
          <w:p w14:paraId="528F7C57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  <w:p w14:paraId="355159E7"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drawing>
                <wp:inline distT="0" distB="0" distL="114300" distR="114300">
                  <wp:extent cx="841375" cy="497840"/>
                  <wp:effectExtent l="0" t="0" r="15875" b="16510"/>
                  <wp:docPr id="13" name="图片 7" descr="4b9b3caa0d44422843535a10d938e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4b9b3caa0d44422843535a10d938e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drawing>
                <wp:inline distT="0" distB="0" distL="114300" distR="114300">
                  <wp:extent cx="972820" cy="677545"/>
                  <wp:effectExtent l="0" t="0" r="17780" b="8255"/>
                  <wp:docPr id="16" name="图片 8" descr="Draw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 descr="Drawing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4E726">
            <w:pPr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16、楼梯脚底部采用PVC硬塑带可调节防滑脚套，脚套规格为45mm×23mm×28mm,调节柄规格为Φ30mm×M8×20mm保证楼梯能够更加安全、稳定和调节脚套。楼梯顶部采用一次冲压件焊接，使用拉铆螺帽和高强度镀锌螺丝与横梁连接，连接处安装规格为42mm×24mm×10mmPVC软塑胶保护套，既保护学生上下床时防止管头刮伤手，又保证外观更加美观。</w:t>
            </w:r>
          </w:p>
          <w:p w14:paraId="246A0A70">
            <w:pPr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drawing>
                <wp:inline distT="0" distB="0" distL="114300" distR="114300">
                  <wp:extent cx="886460" cy="545465"/>
                  <wp:effectExtent l="0" t="0" r="8890" b="6985"/>
                  <wp:docPr id="1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highlight w:val="none"/>
              </w:rPr>
              <w:drawing>
                <wp:inline distT="0" distB="0" distL="114300" distR="114300">
                  <wp:extent cx="711200" cy="540385"/>
                  <wp:effectExtent l="0" t="0" r="12700" b="12065"/>
                  <wp:docPr id="1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A2F0B3">
            <w:pPr>
              <w:pStyle w:val="5"/>
              <w:rPr>
                <w:rFonts w:cs="宋体"/>
                <w:highlight w:val="none"/>
              </w:rPr>
            </w:pPr>
          </w:p>
          <w:p w14:paraId="4B57F8D6">
            <w:pPr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17、卡式连接处挂件：经冲床冲压成L型，需有三个连接卡口，成型后尺寸为28mm×28mm×206mm，材料厚度为2.0mm。</w:t>
            </w:r>
          </w:p>
          <w:p w14:paraId="112076A9">
            <w:pPr>
              <w:pStyle w:val="5"/>
              <w:ind w:left="0" w:leftChars="0" w:firstLine="0" w:firstLineChars="0"/>
              <w:jc w:val="both"/>
              <w:rPr>
                <w:rFonts w:cs="宋体"/>
                <w:highlight w:val="none"/>
              </w:rPr>
            </w:pPr>
            <w:r>
              <w:rPr>
                <w:rFonts w:hint="eastAsia" w:cs="宋体"/>
                <w:szCs w:val="21"/>
                <w:highlight w:val="none"/>
              </w:rPr>
              <w:drawing>
                <wp:inline distT="0" distB="0" distL="114300" distR="114300">
                  <wp:extent cx="1588770" cy="881380"/>
                  <wp:effectExtent l="0" t="0" r="11430" b="13970"/>
                  <wp:docPr id="15" name="图片 11" descr="2828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1" descr="2828副本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77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1BE64">
            <w:pPr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18、立柱采用PP塑料脚套，防水、防潮、防锈、防静音，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要求提供PP塑料脚套的抽样检验第三方检测报告；</w:t>
            </w:r>
            <w:r>
              <w:rPr>
                <w:rFonts w:hint="eastAsia" w:ascii="宋体" w:hAnsi="宋体" w:eastAsia="宋体" w:cs="宋体"/>
                <w:highlight w:val="none"/>
              </w:rPr>
              <w:t>检测依据为：符合GB28481-2012。检测结果要求:重金属（可溶性铅≤90、可溶性镉≤75、可溶性铬≤60、可溶性汞≤60）。</w:t>
            </w:r>
          </w:p>
          <w:p w14:paraId="2C7286B0">
            <w:pPr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drawing>
                <wp:inline distT="0" distB="0" distL="114300" distR="114300">
                  <wp:extent cx="655320" cy="722630"/>
                  <wp:effectExtent l="0" t="0" r="11430" b="1270"/>
                  <wp:docPr id="10" name="图片 12" descr="c78d6ffa30ce3b45505736acb3dda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2" descr="c78d6ffa30ce3b45505736acb3dda7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1742" t="12108" r="6935" b="19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B9424">
            <w:pPr>
              <w:spacing w:line="2" w:lineRule="atLeast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highlight w:val="none"/>
              </w:rPr>
              <w:t>9、床铺板技术参数：</w:t>
            </w:r>
          </w:p>
          <w:p w14:paraId="621EDFD2">
            <w:pPr>
              <w:spacing w:line="2" w:lineRule="atLeast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（1）规格尺寸按铁床实际空间制作，边空隙≤10mm。</w:t>
            </w:r>
          </w:p>
          <w:p w14:paraId="53D857FD">
            <w:pPr>
              <w:spacing w:line="2" w:lineRule="atLeast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（2）板条采用≥15mm厚杉木板条均匀制作，底部实木档，无结巴抛光硬木横档固定床板，所有木材均四面刨光。</w:t>
            </w:r>
          </w:p>
          <w:p w14:paraId="040A044F">
            <w:pPr>
              <w:spacing w:line="2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highlight w:val="none"/>
              </w:rPr>
              <w:t>0、床头及床尾横梁居中位置喷涂“皖江高科”字样。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F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3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412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drawing>
                <wp:inline distT="0" distB="0" distL="114300" distR="114300">
                  <wp:extent cx="830580" cy="1676400"/>
                  <wp:effectExtent l="0" t="0" r="7620" b="0"/>
                  <wp:docPr id="19" name="图片 13" descr="微信图片_20230717105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3" descr="微信图片_2023071710550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C6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FA64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62D2B9A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1、本项目技术参数中若有要求提供证明资料（例如检测报告、检验报告等）由成交人在合同签订前向采购提供检测报告/检验报告的复印件加盖供应商公章。表中的参考图片供响应人参考，成交后家具颜色由采购人审核确定后再供货安装。</w:t>
            </w:r>
          </w:p>
          <w:p w14:paraId="3001C24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响应人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的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文件必须标明所投货物的品牌与参数，保证原厂正品供货。</w:t>
            </w:r>
          </w:p>
          <w:p w14:paraId="269D07F1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、所有技术参数及要求采购人验收时将逐条核对，如发现与实际情况不符、虚假响应等，采购人有权报监管部门并追究违约责任。</w:t>
            </w:r>
          </w:p>
          <w:p w14:paraId="32D3B00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、响应人应按照谈判文件要求提供证明材料。若响应人提供了竞争性谈判文件未要求的证明材料，谈判小组将不予评审。响应人提供的证明材料须清晰地反映评审内容，如因材料模糊不清，导致谈判小组无法辨认的，谈判小组可以不予认可，一切后果由响应人自行承担。</w:t>
            </w:r>
          </w:p>
        </w:tc>
      </w:tr>
    </w:tbl>
    <w:p w14:paraId="12BFB303">
      <w:pPr>
        <w:pStyle w:val="3"/>
        <w:tabs>
          <w:tab w:val="left" w:pos="2730"/>
        </w:tabs>
        <w:ind w:firstLine="472" w:firstLineChars="19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三、人员培训要求</w:t>
      </w:r>
    </w:p>
    <w:p w14:paraId="2CCF6DC3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货物安装、调试、验收合格后，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成交人</w:t>
      </w:r>
      <w:r>
        <w:rPr>
          <w:rFonts w:hint="eastAsia" w:ascii="宋体" w:hAnsi="宋体"/>
          <w:color w:val="auto"/>
          <w:szCs w:val="21"/>
          <w:highlight w:val="none"/>
        </w:rPr>
        <w:t>应对采购人的相关人员进行免费现场培训。培训内容包括基本操作、保养维修、常见故障及解决办法等。</w:t>
      </w:r>
    </w:p>
    <w:p w14:paraId="4FC8308D">
      <w:pPr>
        <w:pStyle w:val="3"/>
        <w:pageBreakBefore w:val="0"/>
        <w:tabs>
          <w:tab w:val="left" w:pos="2730"/>
        </w:tabs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四、货物质量及售后服务要求</w:t>
      </w:r>
    </w:p>
    <w:p w14:paraId="5E10F43D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1、货物质量：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人提供的货物必须是全新、原装、合格正品，完全符合国家规定的质量标准和厂方的标准。货物完好，配件齐全。</w:t>
      </w:r>
    </w:p>
    <w:p w14:paraId="610F5816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谈判文件</w:t>
      </w:r>
      <w:r>
        <w:rPr>
          <w:rFonts w:hint="eastAsia" w:ascii="宋体" w:hAnsi="宋体"/>
          <w:color w:val="auto"/>
          <w:szCs w:val="21"/>
          <w:highlight w:val="none"/>
        </w:rPr>
        <w:t>另有约定的从其约定。质保期从货物验收合格后算起。</w:t>
      </w:r>
    </w:p>
    <w:p w14:paraId="5AE109EB">
      <w:pPr>
        <w:pStyle w:val="3"/>
        <w:pageBreakBefore w:val="0"/>
        <w:tabs>
          <w:tab w:val="left" w:pos="2730"/>
        </w:tabs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五、验收     </w:t>
      </w:r>
    </w:p>
    <w:p w14:paraId="50BA352A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ind w:firstLine="405"/>
        <w:jc w:val="left"/>
        <w:textAlignment w:val="auto"/>
      </w:pP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人和采购人双方共同实施验收工作，结果和验收报告经双方确认后生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效。</w:t>
      </w:r>
      <w:bookmarkEnd w:id="1"/>
      <w:bookmarkEnd w:id="2"/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D667D">
    <w:pPr>
      <w:pStyle w:val="7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4C95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64O8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rzrg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84C95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B9F4F">
    <w:r>
      <w:rPr>
        <w:rFonts w:hint="eastAsia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753C9"/>
    <w:multiLevelType w:val="singleLevel"/>
    <w:tmpl w:val="616753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TM2OTgzZWYzMDE3ZjJjZDgyMzM1Y2M5NTYyZGIifQ=="/>
  </w:docVars>
  <w:rsids>
    <w:rsidRoot w:val="1CCF7A8B"/>
    <w:rsid w:val="1CC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unhideWhenUsed/>
    <w:qFormat/>
    <w:uiPriority w:val="99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Arial Unicode MS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2024-11-01T07:24:00Z</dcterms:created>
  <dc:creator>NTKO</dc:creator>
  <cp:lastModifiedBy>NTKO</cp:lastModifiedBy>
  <dcterms:modified xsi:type="dcterms:W3CDTF">2024-11-01T07:25:25Z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DF4C0E89704E47CFAB044D9AA0F66C04_11</vt:lpwstr>
  </property>
</Properties>
</file>